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1087" w14:textId="77777777" w:rsidR="00A13C5D" w:rsidRDefault="00A13C5D" w:rsidP="002F1E6C">
      <w:pPr>
        <w:pStyle w:val="ESVBodynospace"/>
        <w:tabs>
          <w:tab w:val="left" w:pos="4962"/>
        </w:tabs>
      </w:pPr>
      <w:r>
        <w:rPr>
          <w:noProof/>
          <w:lang w:eastAsia="en-AU"/>
        </w:rPr>
        <w:drawing>
          <wp:anchor distT="0" distB="0" distL="114300" distR="114300" simplePos="0" relativeHeight="251658240" behindDoc="1" locked="1" layoutInCell="0" allowOverlap="1" wp14:anchorId="69B50EA2" wp14:editId="61FF4FA4">
            <wp:simplePos x="0" y="0"/>
            <wp:positionH relativeFrom="page">
              <wp:posOffset>0</wp:posOffset>
            </wp:positionH>
            <wp:positionV relativeFrom="page">
              <wp:posOffset>0</wp:posOffset>
            </wp:positionV>
            <wp:extent cx="7562850" cy="107022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V report cover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7562850" cy="10702290"/>
                    </a:xfrm>
                    <a:prstGeom prst="rect">
                      <a:avLst/>
                    </a:prstGeom>
                  </pic:spPr>
                </pic:pic>
              </a:graphicData>
            </a:graphic>
            <wp14:sizeRelH relativeFrom="margin">
              <wp14:pctWidth>0</wp14:pctWidth>
            </wp14:sizeRelH>
            <wp14:sizeRelV relativeFrom="margin">
              <wp14:pctHeight>0</wp14:pctHeight>
            </wp14:sizeRelV>
          </wp:anchor>
        </w:drawing>
      </w:r>
    </w:p>
    <w:p w14:paraId="2D84C56A" w14:textId="027FF0E5" w:rsidR="00413D8F" w:rsidRDefault="00204561" w:rsidP="009A4765">
      <w:pPr>
        <w:pStyle w:val="ESVCovertitle"/>
        <w:spacing w:after="200"/>
      </w:pPr>
      <w:r>
        <w:t>Stakeholder Engagement Framework</w:t>
      </w:r>
    </w:p>
    <w:p w14:paraId="59963A17" w14:textId="09C8E53B" w:rsidR="00413D8F" w:rsidRDefault="00204561" w:rsidP="0093610B">
      <w:pPr>
        <w:pStyle w:val="ESVCoversubtitle"/>
      </w:pPr>
      <w:r>
        <w:t xml:space="preserve">Charter of </w:t>
      </w:r>
      <w:r w:rsidR="00A169EC">
        <w:t xml:space="preserve">consultation </w:t>
      </w:r>
      <w:r>
        <w:t xml:space="preserve">and </w:t>
      </w:r>
      <w:r w:rsidR="00A169EC">
        <w:br/>
        <w:t>regulatory practice</w:t>
      </w:r>
    </w:p>
    <w:p w14:paraId="68F4D67A" w14:textId="0298A697" w:rsidR="00204561" w:rsidRDefault="00A169EC" w:rsidP="0093610B">
      <w:pPr>
        <w:pStyle w:val="ESVCoversubtitle"/>
      </w:pPr>
      <w:r>
        <w:t>September</w:t>
      </w:r>
      <w:r w:rsidR="007C1FC3">
        <w:t xml:space="preserve"> </w:t>
      </w:r>
      <w:r w:rsidR="00204561">
        <w:t>2023</w:t>
      </w:r>
    </w:p>
    <w:p w14:paraId="733F623D" w14:textId="77777777" w:rsidR="00A7504A" w:rsidRPr="00C106A5" w:rsidRDefault="00A7504A" w:rsidP="00A7504A">
      <w:pPr>
        <w:pStyle w:val="ESVBody"/>
      </w:pPr>
    </w:p>
    <w:p w14:paraId="61A8AEDA" w14:textId="77777777" w:rsidR="00A7504A" w:rsidRDefault="00A7504A" w:rsidP="00A7504A">
      <w:pPr>
        <w:pStyle w:val="ESVBody"/>
        <w:sectPr w:rsidR="00A7504A" w:rsidSect="00A13C5D">
          <w:headerReference w:type="even" r:id="rId9"/>
          <w:headerReference w:type="default" r:id="rId10"/>
          <w:footerReference w:type="even" r:id="rId11"/>
          <w:footerReference w:type="default" r:id="rId12"/>
          <w:type w:val="continuous"/>
          <w:pgSz w:w="11906" w:h="16838" w:code="9"/>
          <w:pgMar w:top="3175" w:right="1418" w:bottom="1134" w:left="1418" w:header="567" w:footer="510" w:gutter="0"/>
          <w:cols w:space="340"/>
          <w:docGrid w:linePitch="360"/>
        </w:sectPr>
      </w:pPr>
    </w:p>
    <w:p w14:paraId="48849D5F" w14:textId="77777777" w:rsidR="00D219A8" w:rsidRPr="005803FF" w:rsidRDefault="00D219A8" w:rsidP="00D219A8">
      <w:pPr>
        <w:pStyle w:val="ESVBody"/>
      </w:pPr>
      <w:r w:rsidRPr="005803FF">
        <w:lastRenderedPageBreak/>
        <w:t>This report has been endorsed by the</w:t>
      </w:r>
      <w:r>
        <w:t xml:space="preserve"> </w:t>
      </w:r>
      <w:r w:rsidRPr="003177F7">
        <w:t>Commissioner and Chairperson</w:t>
      </w:r>
      <w:r>
        <w:t xml:space="preserve"> </w:t>
      </w:r>
      <w:r w:rsidRPr="005803FF">
        <w:t>of Energy Safe Victoria.</w:t>
      </w:r>
    </w:p>
    <w:p w14:paraId="2296324F" w14:textId="7E2637A7" w:rsidR="00D219A8" w:rsidRPr="005803FF" w:rsidRDefault="00D219A8" w:rsidP="00D219A8">
      <w:pPr>
        <w:pStyle w:val="ESVBody"/>
      </w:pPr>
      <w:r w:rsidRPr="005803FF">
        <w:t xml:space="preserve">Authorised and published by </w:t>
      </w:r>
      <w:r>
        <w:t>Energy Safe Victoria</w:t>
      </w:r>
      <w:r w:rsidRPr="005803FF">
        <w:br/>
        <w:t xml:space="preserve">Melbourne </w:t>
      </w:r>
      <w:r>
        <w:t>Sept</w:t>
      </w:r>
      <w:r w:rsidRPr="00C73BE0">
        <w:t xml:space="preserve"> 202</w:t>
      </w:r>
      <w:r>
        <w:t>3</w:t>
      </w:r>
    </w:p>
    <w:p w14:paraId="7714D0A5" w14:textId="77777777" w:rsidR="00D219A8" w:rsidRPr="005803FF" w:rsidRDefault="00D219A8" w:rsidP="00D219A8">
      <w:pPr>
        <w:pStyle w:val="ESVBody"/>
      </w:pPr>
      <w:r w:rsidRPr="005803FF">
        <w:t xml:space="preserve">© Copyright State of Victoria </w:t>
      </w:r>
      <w:r>
        <w:t>2023</w:t>
      </w:r>
    </w:p>
    <w:p w14:paraId="749542DF" w14:textId="77777777" w:rsidR="00D219A8" w:rsidRDefault="00D219A8" w:rsidP="00D219A8">
      <w:pPr>
        <w:pStyle w:val="ESVBody"/>
      </w:pPr>
    </w:p>
    <w:p w14:paraId="1D336BCF" w14:textId="77777777" w:rsidR="00D219A8" w:rsidRPr="005803FF" w:rsidRDefault="00D219A8" w:rsidP="00D219A8">
      <w:pPr>
        <w:pStyle w:val="ESVBody"/>
      </w:pPr>
      <w:r w:rsidRPr="005803FF">
        <w:t xml:space="preserve">You are free to re-use this work under a Creative Commons Attribution 4.0 licence, provided you credit the State of Victoria (Energy Safe Victoria) as author, indicate if changes were made and comply with the other licence terms. The licence does not apply to any images, </w:t>
      </w:r>
      <w:proofErr w:type="gramStart"/>
      <w:r w:rsidRPr="005803FF">
        <w:t>photographs</w:t>
      </w:r>
      <w:proofErr w:type="gramEnd"/>
      <w:r w:rsidRPr="005803FF">
        <w:t xml:space="preserve"> or branding, including Government logos.</w:t>
      </w:r>
    </w:p>
    <w:p w14:paraId="58BBB558" w14:textId="6E5CFD4D" w:rsidR="00D219A8" w:rsidRPr="00C94061" w:rsidRDefault="001311D6" w:rsidP="00D219A8">
      <w:pPr>
        <w:pStyle w:val="ESVBody"/>
        <w:rPr>
          <w:b/>
        </w:rPr>
      </w:pPr>
      <w:r w:rsidRPr="001311D6">
        <w:rPr>
          <w:b/>
          <w:bCs/>
          <w:shd w:val="clear" w:color="auto" w:fill="FFFFFF"/>
        </w:rPr>
        <w:t>ISBN: 978-1-925838-15-2</w:t>
      </w:r>
    </w:p>
    <w:p w14:paraId="3428E64F" w14:textId="77777777" w:rsidR="00D219A8" w:rsidRPr="005803FF" w:rsidRDefault="00D219A8" w:rsidP="00D219A8">
      <w:pPr>
        <w:pStyle w:val="ESVBody"/>
      </w:pPr>
      <w:r w:rsidRPr="005803FF">
        <w:t xml:space="preserve">This document is also available online at </w:t>
      </w:r>
      <w:r w:rsidRPr="005803FF">
        <w:rPr>
          <w:rStyle w:val="Hyperlink"/>
          <w:rFonts w:eastAsia="MS Gothic" w:cs="Arial"/>
        </w:rPr>
        <w:t>www.esv.vic.gov.au</w:t>
      </w:r>
    </w:p>
    <w:p w14:paraId="20182969" w14:textId="77777777" w:rsidR="00D219A8" w:rsidRDefault="00D219A8" w:rsidP="00D219A8">
      <w:pPr>
        <w:rPr>
          <w:rFonts w:ascii="Arial" w:eastAsia="Times" w:hAnsi="Arial"/>
          <w:color w:val="53565A" w:themeColor="text1"/>
        </w:rPr>
      </w:pPr>
    </w:p>
    <w:p w14:paraId="66161BA6" w14:textId="070255BC" w:rsidR="00D219A8" w:rsidRDefault="00D219A8" w:rsidP="00782333">
      <w:pPr>
        <w:pStyle w:val="ESVTOCheading"/>
        <w:sectPr w:rsidR="00D219A8" w:rsidSect="00880EBC">
          <w:headerReference w:type="even" r:id="rId13"/>
          <w:headerReference w:type="default" r:id="rId14"/>
          <w:footerReference w:type="even" r:id="rId15"/>
          <w:footerReference w:type="default" r:id="rId16"/>
          <w:headerReference w:type="first" r:id="rId17"/>
          <w:pgSz w:w="11906" w:h="16838" w:code="9"/>
          <w:pgMar w:top="1418" w:right="1134" w:bottom="1134" w:left="1134" w:header="567" w:footer="510" w:gutter="0"/>
          <w:cols w:space="340"/>
          <w:docGrid w:linePitch="360"/>
        </w:sectPr>
      </w:pPr>
      <w:r>
        <w:softHyphen/>
      </w:r>
    </w:p>
    <w:p w14:paraId="5159AAF4" w14:textId="53B3D048" w:rsidR="00782333" w:rsidRPr="00782333" w:rsidRDefault="00D219A8" w:rsidP="00782333">
      <w:pPr>
        <w:pStyle w:val="ESVTOCheading"/>
      </w:pPr>
      <w:r w:rsidRPr="00782333">
        <w:lastRenderedPageBreak/>
        <w:t>Content</w:t>
      </w:r>
      <w:r>
        <w:t>s</w:t>
      </w:r>
    </w:p>
    <w:p w14:paraId="25E1D007" w14:textId="3F4B74E6" w:rsidR="003F3B4E" w:rsidRDefault="000F083A">
      <w:pPr>
        <w:pStyle w:val="TOC1"/>
        <w:rPr>
          <w:rFonts w:asciiTheme="minorHAnsi" w:eastAsiaTheme="minorEastAsia" w:hAnsiTheme="minorHAnsi" w:cstheme="minorBidi"/>
          <w:b w:val="0"/>
          <w:color w:val="auto"/>
          <w:kern w:val="2"/>
          <w:sz w:val="22"/>
          <w:szCs w:val="22"/>
          <w:lang w:eastAsia="en-AU"/>
          <w14:ligatures w14:val="standardContextual"/>
        </w:rPr>
      </w:pPr>
      <w:r>
        <w:fldChar w:fldCharType="begin"/>
      </w:r>
      <w:r>
        <w:instrText xml:space="preserve"> TOC \o "1-2" \h \z \u </w:instrText>
      </w:r>
      <w:r>
        <w:fldChar w:fldCharType="separate"/>
      </w:r>
      <w:hyperlink w:anchor="_Toc141092714" w:history="1">
        <w:r w:rsidR="003F3B4E" w:rsidRPr="00170F8F">
          <w:rPr>
            <w:rStyle w:val="Hyperlink"/>
          </w:rPr>
          <w:t>Introduction</w:t>
        </w:r>
        <w:r w:rsidR="003F3B4E">
          <w:rPr>
            <w:webHidden/>
          </w:rPr>
          <w:tab/>
        </w:r>
        <w:r w:rsidR="003F3B4E">
          <w:rPr>
            <w:webHidden/>
          </w:rPr>
          <w:fldChar w:fldCharType="begin"/>
        </w:r>
        <w:r w:rsidR="003F3B4E">
          <w:rPr>
            <w:webHidden/>
          </w:rPr>
          <w:instrText xml:space="preserve"> PAGEREF _Toc141092714 \h </w:instrText>
        </w:r>
        <w:r w:rsidR="003F3B4E">
          <w:rPr>
            <w:webHidden/>
          </w:rPr>
        </w:r>
        <w:r w:rsidR="003F3B4E">
          <w:rPr>
            <w:webHidden/>
          </w:rPr>
          <w:fldChar w:fldCharType="separate"/>
        </w:r>
        <w:r w:rsidR="007E3E3D">
          <w:rPr>
            <w:webHidden/>
          </w:rPr>
          <w:t>4</w:t>
        </w:r>
        <w:r w:rsidR="003F3B4E">
          <w:rPr>
            <w:webHidden/>
          </w:rPr>
          <w:fldChar w:fldCharType="end"/>
        </w:r>
      </w:hyperlink>
    </w:p>
    <w:p w14:paraId="62F671F6" w14:textId="7EE078A1" w:rsidR="003F3B4E" w:rsidRDefault="007E3E3D">
      <w:pPr>
        <w:pStyle w:val="TOC1"/>
        <w:rPr>
          <w:rFonts w:asciiTheme="minorHAnsi" w:eastAsiaTheme="minorEastAsia" w:hAnsiTheme="minorHAnsi" w:cstheme="minorBidi"/>
          <w:b w:val="0"/>
          <w:color w:val="auto"/>
          <w:kern w:val="2"/>
          <w:sz w:val="22"/>
          <w:szCs w:val="22"/>
          <w:lang w:eastAsia="en-AU"/>
          <w14:ligatures w14:val="standardContextual"/>
        </w:rPr>
      </w:pPr>
      <w:hyperlink w:anchor="_Toc141092715" w:history="1">
        <w:r w:rsidR="003F3B4E" w:rsidRPr="00170F8F">
          <w:rPr>
            <w:rStyle w:val="Hyperlink"/>
          </w:rPr>
          <w:t>Stakeholder engagement is essential to our work</w:t>
        </w:r>
        <w:r w:rsidR="003F3B4E">
          <w:rPr>
            <w:webHidden/>
          </w:rPr>
          <w:tab/>
        </w:r>
        <w:r w:rsidR="003F3B4E">
          <w:rPr>
            <w:webHidden/>
          </w:rPr>
          <w:fldChar w:fldCharType="begin"/>
        </w:r>
        <w:r w:rsidR="003F3B4E">
          <w:rPr>
            <w:webHidden/>
          </w:rPr>
          <w:instrText xml:space="preserve"> PAGEREF _Toc141092715 \h </w:instrText>
        </w:r>
        <w:r w:rsidR="003F3B4E">
          <w:rPr>
            <w:webHidden/>
          </w:rPr>
        </w:r>
        <w:r w:rsidR="003F3B4E">
          <w:rPr>
            <w:webHidden/>
          </w:rPr>
          <w:fldChar w:fldCharType="separate"/>
        </w:r>
        <w:r>
          <w:rPr>
            <w:webHidden/>
          </w:rPr>
          <w:t>5</w:t>
        </w:r>
        <w:r w:rsidR="003F3B4E">
          <w:rPr>
            <w:webHidden/>
          </w:rPr>
          <w:fldChar w:fldCharType="end"/>
        </w:r>
      </w:hyperlink>
    </w:p>
    <w:p w14:paraId="237EC6E8" w14:textId="5984ECAF" w:rsidR="003F3B4E" w:rsidRDefault="007E3E3D">
      <w:pPr>
        <w:pStyle w:val="TOC1"/>
        <w:rPr>
          <w:rFonts w:asciiTheme="minorHAnsi" w:eastAsiaTheme="minorEastAsia" w:hAnsiTheme="minorHAnsi" w:cstheme="minorBidi"/>
          <w:b w:val="0"/>
          <w:color w:val="auto"/>
          <w:kern w:val="2"/>
          <w:sz w:val="22"/>
          <w:szCs w:val="22"/>
          <w:lang w:eastAsia="en-AU"/>
          <w14:ligatures w14:val="standardContextual"/>
        </w:rPr>
      </w:pPr>
      <w:hyperlink w:anchor="_Toc141092716" w:history="1">
        <w:r w:rsidR="003F3B4E" w:rsidRPr="00170F8F">
          <w:rPr>
            <w:rStyle w:val="Hyperlink"/>
          </w:rPr>
          <w:t>Our commitment to our stakeholders</w:t>
        </w:r>
        <w:r w:rsidR="003F3B4E">
          <w:rPr>
            <w:webHidden/>
          </w:rPr>
          <w:tab/>
        </w:r>
        <w:r w:rsidR="003F3B4E">
          <w:rPr>
            <w:webHidden/>
          </w:rPr>
          <w:fldChar w:fldCharType="begin"/>
        </w:r>
        <w:r w:rsidR="003F3B4E">
          <w:rPr>
            <w:webHidden/>
          </w:rPr>
          <w:instrText xml:space="preserve"> PAGEREF _Toc141092716 \h </w:instrText>
        </w:r>
        <w:r w:rsidR="003F3B4E">
          <w:rPr>
            <w:webHidden/>
          </w:rPr>
        </w:r>
        <w:r w:rsidR="003F3B4E">
          <w:rPr>
            <w:webHidden/>
          </w:rPr>
          <w:fldChar w:fldCharType="separate"/>
        </w:r>
        <w:r>
          <w:rPr>
            <w:webHidden/>
          </w:rPr>
          <w:t>6</w:t>
        </w:r>
        <w:r w:rsidR="003F3B4E">
          <w:rPr>
            <w:webHidden/>
          </w:rPr>
          <w:fldChar w:fldCharType="end"/>
        </w:r>
      </w:hyperlink>
    </w:p>
    <w:p w14:paraId="51A17245" w14:textId="46E4AE38" w:rsidR="003F3B4E" w:rsidRDefault="007E3E3D">
      <w:pPr>
        <w:pStyle w:val="TOC2"/>
        <w:rPr>
          <w:rFonts w:asciiTheme="minorHAnsi" w:eastAsiaTheme="minorEastAsia" w:hAnsiTheme="minorHAnsi" w:cstheme="minorBidi"/>
          <w:color w:val="auto"/>
          <w:kern w:val="2"/>
          <w:sz w:val="22"/>
          <w:szCs w:val="22"/>
          <w:lang w:eastAsia="en-AU"/>
          <w14:ligatures w14:val="standardContextual"/>
        </w:rPr>
      </w:pPr>
      <w:hyperlink w:anchor="_Toc141092717" w:history="1">
        <w:r w:rsidR="003F3B4E" w:rsidRPr="00170F8F">
          <w:rPr>
            <w:rStyle w:val="Hyperlink"/>
          </w:rPr>
          <w:t>We foster a culture that seeks and values stakeholder engagement</w:t>
        </w:r>
        <w:r w:rsidR="003F3B4E">
          <w:rPr>
            <w:webHidden/>
          </w:rPr>
          <w:tab/>
        </w:r>
        <w:r w:rsidR="003F3B4E">
          <w:rPr>
            <w:webHidden/>
          </w:rPr>
          <w:fldChar w:fldCharType="begin"/>
        </w:r>
        <w:r w:rsidR="003F3B4E">
          <w:rPr>
            <w:webHidden/>
          </w:rPr>
          <w:instrText xml:space="preserve"> PAGEREF _Toc141092717 \h </w:instrText>
        </w:r>
        <w:r w:rsidR="003F3B4E">
          <w:rPr>
            <w:webHidden/>
          </w:rPr>
        </w:r>
        <w:r w:rsidR="003F3B4E">
          <w:rPr>
            <w:webHidden/>
          </w:rPr>
          <w:fldChar w:fldCharType="separate"/>
        </w:r>
        <w:r>
          <w:rPr>
            <w:webHidden/>
          </w:rPr>
          <w:t>6</w:t>
        </w:r>
        <w:r w:rsidR="003F3B4E">
          <w:rPr>
            <w:webHidden/>
          </w:rPr>
          <w:fldChar w:fldCharType="end"/>
        </w:r>
      </w:hyperlink>
    </w:p>
    <w:p w14:paraId="39A99F8D" w14:textId="6A7A8FCD" w:rsidR="003F3B4E" w:rsidRDefault="007E3E3D">
      <w:pPr>
        <w:pStyle w:val="TOC2"/>
        <w:rPr>
          <w:rFonts w:asciiTheme="minorHAnsi" w:eastAsiaTheme="minorEastAsia" w:hAnsiTheme="minorHAnsi" w:cstheme="minorBidi"/>
          <w:color w:val="auto"/>
          <w:kern w:val="2"/>
          <w:sz w:val="22"/>
          <w:szCs w:val="22"/>
          <w:lang w:eastAsia="en-AU"/>
          <w14:ligatures w14:val="standardContextual"/>
        </w:rPr>
      </w:pPr>
      <w:hyperlink w:anchor="_Toc141092718" w:history="1">
        <w:r w:rsidR="003F3B4E" w:rsidRPr="00170F8F">
          <w:rPr>
            <w:rStyle w:val="Hyperlink"/>
          </w:rPr>
          <w:t>We ensure our engagement is meaningful, accessible, and fair</w:t>
        </w:r>
        <w:r w:rsidR="003F3B4E">
          <w:rPr>
            <w:webHidden/>
          </w:rPr>
          <w:tab/>
        </w:r>
        <w:r w:rsidR="003F3B4E">
          <w:rPr>
            <w:webHidden/>
          </w:rPr>
          <w:fldChar w:fldCharType="begin"/>
        </w:r>
        <w:r w:rsidR="003F3B4E">
          <w:rPr>
            <w:webHidden/>
          </w:rPr>
          <w:instrText xml:space="preserve"> PAGEREF _Toc141092718 \h </w:instrText>
        </w:r>
        <w:r w:rsidR="003F3B4E">
          <w:rPr>
            <w:webHidden/>
          </w:rPr>
        </w:r>
        <w:r w:rsidR="003F3B4E">
          <w:rPr>
            <w:webHidden/>
          </w:rPr>
          <w:fldChar w:fldCharType="separate"/>
        </w:r>
        <w:r>
          <w:rPr>
            <w:webHidden/>
          </w:rPr>
          <w:t>6</w:t>
        </w:r>
        <w:r w:rsidR="003F3B4E">
          <w:rPr>
            <w:webHidden/>
          </w:rPr>
          <w:fldChar w:fldCharType="end"/>
        </w:r>
      </w:hyperlink>
    </w:p>
    <w:p w14:paraId="3B5ABFEF" w14:textId="3DAA4315" w:rsidR="003F3B4E" w:rsidRDefault="007E3E3D">
      <w:pPr>
        <w:pStyle w:val="TOC1"/>
        <w:rPr>
          <w:rFonts w:asciiTheme="minorHAnsi" w:eastAsiaTheme="minorEastAsia" w:hAnsiTheme="minorHAnsi" w:cstheme="minorBidi"/>
          <w:b w:val="0"/>
          <w:color w:val="auto"/>
          <w:kern w:val="2"/>
          <w:sz w:val="22"/>
          <w:szCs w:val="22"/>
          <w:lang w:eastAsia="en-AU"/>
          <w14:ligatures w14:val="standardContextual"/>
        </w:rPr>
      </w:pPr>
      <w:hyperlink w:anchor="_Toc141092719" w:history="1">
        <w:r w:rsidR="003F3B4E" w:rsidRPr="00170F8F">
          <w:rPr>
            <w:rStyle w:val="Hyperlink"/>
          </w:rPr>
          <w:t>Charter of Consultation and Regulatory Practice</w:t>
        </w:r>
        <w:r w:rsidR="003F3B4E">
          <w:rPr>
            <w:webHidden/>
          </w:rPr>
          <w:tab/>
        </w:r>
        <w:r w:rsidR="003F3B4E">
          <w:rPr>
            <w:webHidden/>
          </w:rPr>
          <w:fldChar w:fldCharType="begin"/>
        </w:r>
        <w:r w:rsidR="003F3B4E">
          <w:rPr>
            <w:webHidden/>
          </w:rPr>
          <w:instrText xml:space="preserve"> PAGEREF _Toc141092719 \h </w:instrText>
        </w:r>
        <w:r w:rsidR="003F3B4E">
          <w:rPr>
            <w:webHidden/>
          </w:rPr>
        </w:r>
        <w:r w:rsidR="003F3B4E">
          <w:rPr>
            <w:webHidden/>
          </w:rPr>
          <w:fldChar w:fldCharType="separate"/>
        </w:r>
        <w:r>
          <w:rPr>
            <w:webHidden/>
          </w:rPr>
          <w:t>7</w:t>
        </w:r>
        <w:r w:rsidR="003F3B4E">
          <w:rPr>
            <w:webHidden/>
          </w:rPr>
          <w:fldChar w:fldCharType="end"/>
        </w:r>
      </w:hyperlink>
    </w:p>
    <w:p w14:paraId="23821A41" w14:textId="68AF2521" w:rsidR="003F3B4E" w:rsidRDefault="007E3E3D">
      <w:pPr>
        <w:pStyle w:val="TOC2"/>
        <w:rPr>
          <w:rFonts w:asciiTheme="minorHAnsi" w:eastAsiaTheme="minorEastAsia" w:hAnsiTheme="minorHAnsi" w:cstheme="minorBidi"/>
          <w:color w:val="auto"/>
          <w:kern w:val="2"/>
          <w:sz w:val="22"/>
          <w:szCs w:val="22"/>
          <w:lang w:eastAsia="en-AU"/>
          <w14:ligatures w14:val="standardContextual"/>
        </w:rPr>
      </w:pPr>
      <w:hyperlink w:anchor="_Toc141092720" w:history="1">
        <w:r w:rsidR="003F3B4E" w:rsidRPr="00170F8F">
          <w:rPr>
            <w:rStyle w:val="Hyperlink"/>
          </w:rPr>
          <w:t>Our engagement principles</w:t>
        </w:r>
        <w:r w:rsidR="003F3B4E">
          <w:rPr>
            <w:webHidden/>
          </w:rPr>
          <w:tab/>
        </w:r>
        <w:r w:rsidR="003F3B4E">
          <w:rPr>
            <w:webHidden/>
          </w:rPr>
          <w:fldChar w:fldCharType="begin"/>
        </w:r>
        <w:r w:rsidR="003F3B4E">
          <w:rPr>
            <w:webHidden/>
          </w:rPr>
          <w:instrText xml:space="preserve"> PAGEREF _Toc141092720 \h </w:instrText>
        </w:r>
        <w:r w:rsidR="003F3B4E">
          <w:rPr>
            <w:webHidden/>
          </w:rPr>
        </w:r>
        <w:r w:rsidR="003F3B4E">
          <w:rPr>
            <w:webHidden/>
          </w:rPr>
          <w:fldChar w:fldCharType="separate"/>
        </w:r>
        <w:r>
          <w:rPr>
            <w:webHidden/>
          </w:rPr>
          <w:t>7</w:t>
        </w:r>
        <w:r w:rsidR="003F3B4E">
          <w:rPr>
            <w:webHidden/>
          </w:rPr>
          <w:fldChar w:fldCharType="end"/>
        </w:r>
      </w:hyperlink>
    </w:p>
    <w:p w14:paraId="5135EEB4" w14:textId="32520364" w:rsidR="003F3B4E" w:rsidRDefault="007E3E3D">
      <w:pPr>
        <w:pStyle w:val="TOC2"/>
        <w:rPr>
          <w:rFonts w:asciiTheme="minorHAnsi" w:eastAsiaTheme="minorEastAsia" w:hAnsiTheme="minorHAnsi" w:cstheme="minorBidi"/>
          <w:color w:val="auto"/>
          <w:kern w:val="2"/>
          <w:sz w:val="22"/>
          <w:szCs w:val="22"/>
          <w:lang w:eastAsia="en-AU"/>
          <w14:ligatures w14:val="standardContextual"/>
        </w:rPr>
      </w:pPr>
      <w:hyperlink w:anchor="_Toc141092721" w:history="1">
        <w:r w:rsidR="003F3B4E" w:rsidRPr="00170F8F">
          <w:rPr>
            <w:rStyle w:val="Hyperlink"/>
          </w:rPr>
          <w:t>Our engagement in practice</w:t>
        </w:r>
        <w:r w:rsidR="003F3B4E">
          <w:rPr>
            <w:webHidden/>
          </w:rPr>
          <w:tab/>
        </w:r>
        <w:r w:rsidR="003F3B4E">
          <w:rPr>
            <w:webHidden/>
          </w:rPr>
          <w:fldChar w:fldCharType="begin"/>
        </w:r>
        <w:r w:rsidR="003F3B4E">
          <w:rPr>
            <w:webHidden/>
          </w:rPr>
          <w:instrText xml:space="preserve"> PAGEREF _Toc141092721 \h </w:instrText>
        </w:r>
        <w:r w:rsidR="003F3B4E">
          <w:rPr>
            <w:webHidden/>
          </w:rPr>
        </w:r>
        <w:r w:rsidR="003F3B4E">
          <w:rPr>
            <w:webHidden/>
          </w:rPr>
          <w:fldChar w:fldCharType="separate"/>
        </w:r>
        <w:r>
          <w:rPr>
            <w:webHidden/>
          </w:rPr>
          <w:t>9</w:t>
        </w:r>
        <w:r w:rsidR="003F3B4E">
          <w:rPr>
            <w:webHidden/>
          </w:rPr>
          <w:fldChar w:fldCharType="end"/>
        </w:r>
      </w:hyperlink>
    </w:p>
    <w:p w14:paraId="1D1346FC" w14:textId="6183DCCF" w:rsidR="003F3B4E" w:rsidRDefault="007E3E3D">
      <w:pPr>
        <w:pStyle w:val="TOC1"/>
        <w:rPr>
          <w:rFonts w:asciiTheme="minorHAnsi" w:eastAsiaTheme="minorEastAsia" w:hAnsiTheme="minorHAnsi" w:cstheme="minorBidi"/>
          <w:b w:val="0"/>
          <w:color w:val="auto"/>
          <w:kern w:val="2"/>
          <w:sz w:val="22"/>
          <w:szCs w:val="22"/>
          <w:lang w:eastAsia="en-AU"/>
          <w14:ligatures w14:val="standardContextual"/>
        </w:rPr>
      </w:pPr>
      <w:hyperlink w:anchor="_Toc141092722" w:history="1">
        <w:r w:rsidR="003F3B4E" w:rsidRPr="00170F8F">
          <w:rPr>
            <w:rStyle w:val="Hyperlink"/>
          </w:rPr>
          <w:t>Appendix 1: Framework definitions</w:t>
        </w:r>
        <w:r w:rsidR="003F3B4E">
          <w:rPr>
            <w:webHidden/>
          </w:rPr>
          <w:tab/>
        </w:r>
        <w:r w:rsidR="003F3B4E">
          <w:rPr>
            <w:webHidden/>
          </w:rPr>
          <w:fldChar w:fldCharType="begin"/>
        </w:r>
        <w:r w:rsidR="003F3B4E">
          <w:rPr>
            <w:webHidden/>
          </w:rPr>
          <w:instrText xml:space="preserve"> PAGEREF _Toc141092722 \h </w:instrText>
        </w:r>
        <w:r w:rsidR="003F3B4E">
          <w:rPr>
            <w:webHidden/>
          </w:rPr>
        </w:r>
        <w:r w:rsidR="003F3B4E">
          <w:rPr>
            <w:webHidden/>
          </w:rPr>
          <w:fldChar w:fldCharType="separate"/>
        </w:r>
        <w:r>
          <w:rPr>
            <w:webHidden/>
          </w:rPr>
          <w:t>12</w:t>
        </w:r>
        <w:r w:rsidR="003F3B4E">
          <w:rPr>
            <w:webHidden/>
          </w:rPr>
          <w:fldChar w:fldCharType="end"/>
        </w:r>
      </w:hyperlink>
    </w:p>
    <w:p w14:paraId="0796F1FD" w14:textId="0D7334A2" w:rsidR="003F3B4E" w:rsidRDefault="007E3E3D">
      <w:pPr>
        <w:pStyle w:val="TOC1"/>
        <w:rPr>
          <w:rFonts w:asciiTheme="minorHAnsi" w:eastAsiaTheme="minorEastAsia" w:hAnsiTheme="minorHAnsi" w:cstheme="minorBidi"/>
          <w:b w:val="0"/>
          <w:color w:val="auto"/>
          <w:kern w:val="2"/>
          <w:sz w:val="22"/>
          <w:szCs w:val="22"/>
          <w:lang w:eastAsia="en-AU"/>
          <w14:ligatures w14:val="standardContextual"/>
        </w:rPr>
      </w:pPr>
      <w:hyperlink w:anchor="_Toc141092723" w:history="1">
        <w:r w:rsidR="003F3B4E" w:rsidRPr="00170F8F">
          <w:rPr>
            <w:rStyle w:val="Hyperlink"/>
          </w:rPr>
          <w:t>Appendix 2: Inquiries guidelines</w:t>
        </w:r>
        <w:r w:rsidR="003F3B4E">
          <w:rPr>
            <w:webHidden/>
          </w:rPr>
          <w:tab/>
        </w:r>
        <w:r w:rsidR="003F3B4E">
          <w:rPr>
            <w:webHidden/>
          </w:rPr>
          <w:fldChar w:fldCharType="begin"/>
        </w:r>
        <w:r w:rsidR="003F3B4E">
          <w:rPr>
            <w:webHidden/>
          </w:rPr>
          <w:instrText xml:space="preserve"> PAGEREF _Toc141092723 \h </w:instrText>
        </w:r>
        <w:r w:rsidR="003F3B4E">
          <w:rPr>
            <w:webHidden/>
          </w:rPr>
        </w:r>
        <w:r w:rsidR="003F3B4E">
          <w:rPr>
            <w:webHidden/>
          </w:rPr>
          <w:fldChar w:fldCharType="separate"/>
        </w:r>
        <w:r>
          <w:rPr>
            <w:webHidden/>
          </w:rPr>
          <w:t>13</w:t>
        </w:r>
        <w:r w:rsidR="003F3B4E">
          <w:rPr>
            <w:webHidden/>
          </w:rPr>
          <w:fldChar w:fldCharType="end"/>
        </w:r>
      </w:hyperlink>
    </w:p>
    <w:p w14:paraId="259097CC" w14:textId="5D7C0E30" w:rsidR="003F3B4E" w:rsidRDefault="007E3E3D">
      <w:pPr>
        <w:pStyle w:val="TOC1"/>
        <w:rPr>
          <w:rFonts w:asciiTheme="minorHAnsi" w:eastAsiaTheme="minorEastAsia" w:hAnsiTheme="minorHAnsi" w:cstheme="minorBidi"/>
          <w:b w:val="0"/>
          <w:color w:val="auto"/>
          <w:kern w:val="2"/>
          <w:sz w:val="22"/>
          <w:szCs w:val="22"/>
          <w:lang w:eastAsia="en-AU"/>
          <w14:ligatures w14:val="standardContextual"/>
        </w:rPr>
      </w:pPr>
      <w:hyperlink w:anchor="_Toc141092726" w:history="1">
        <w:r w:rsidR="003F3B4E" w:rsidRPr="00170F8F">
          <w:rPr>
            <w:rStyle w:val="Hyperlink"/>
          </w:rPr>
          <w:t>Appendix 3: Corporate plan guidelines</w:t>
        </w:r>
        <w:r w:rsidR="003F3B4E">
          <w:rPr>
            <w:webHidden/>
          </w:rPr>
          <w:tab/>
        </w:r>
        <w:r w:rsidR="003F3B4E">
          <w:rPr>
            <w:webHidden/>
          </w:rPr>
          <w:fldChar w:fldCharType="begin"/>
        </w:r>
        <w:r w:rsidR="003F3B4E">
          <w:rPr>
            <w:webHidden/>
          </w:rPr>
          <w:instrText xml:space="preserve"> PAGEREF _Toc141092726 \h </w:instrText>
        </w:r>
        <w:r w:rsidR="003F3B4E">
          <w:rPr>
            <w:webHidden/>
          </w:rPr>
        </w:r>
        <w:r w:rsidR="003F3B4E">
          <w:rPr>
            <w:webHidden/>
          </w:rPr>
          <w:fldChar w:fldCharType="separate"/>
        </w:r>
        <w:r>
          <w:rPr>
            <w:webHidden/>
          </w:rPr>
          <w:t>17</w:t>
        </w:r>
        <w:r w:rsidR="003F3B4E">
          <w:rPr>
            <w:webHidden/>
          </w:rPr>
          <w:fldChar w:fldCharType="end"/>
        </w:r>
      </w:hyperlink>
    </w:p>
    <w:p w14:paraId="6EF0DBB6" w14:textId="371C3D6F" w:rsidR="00C8178A" w:rsidRDefault="000F083A">
      <w:r>
        <w:fldChar w:fldCharType="end"/>
      </w:r>
    </w:p>
    <w:p w14:paraId="2929D7B8" w14:textId="77777777" w:rsidR="00EE70B3" w:rsidRDefault="00EE70B3">
      <w:pPr>
        <w:rPr>
          <w:rFonts w:ascii="Arial" w:eastAsia="Times" w:hAnsi="Arial"/>
          <w:color w:val="53565A" w:themeColor="text1"/>
        </w:rPr>
      </w:pPr>
      <w:r>
        <w:br w:type="page"/>
      </w:r>
    </w:p>
    <w:p w14:paraId="738BC9C1" w14:textId="35FA144D" w:rsidR="00003812" w:rsidRDefault="00C14579" w:rsidP="00204561">
      <w:pPr>
        <w:pStyle w:val="Heading1"/>
      </w:pPr>
      <w:bookmarkStart w:id="0" w:name="_Toc141092714"/>
      <w:r>
        <w:lastRenderedPageBreak/>
        <w:t>Introduction</w:t>
      </w:r>
      <w:bookmarkEnd w:id="0"/>
    </w:p>
    <w:p w14:paraId="3B16DF4C" w14:textId="27C88C1B" w:rsidR="00C506EB" w:rsidRDefault="005400F7" w:rsidP="000B6021">
      <w:pPr>
        <w:pStyle w:val="ESVBody"/>
        <w:rPr>
          <w:lang w:val="en-US"/>
        </w:rPr>
      </w:pPr>
      <w:r w:rsidRPr="3E2D6045">
        <w:rPr>
          <w:rFonts w:eastAsia="Arial" w:cs="Arial"/>
        </w:rPr>
        <w:t>We are Victoria’s independent energy safety regulator. We exist to keep Victorians energy safe and ensure energy can be used confidently</w:t>
      </w:r>
      <w:r>
        <w:rPr>
          <w:rFonts w:eastAsia="Arial" w:cs="Arial"/>
        </w:rPr>
        <w:t>.</w:t>
      </w:r>
      <w:r w:rsidR="00722C51">
        <w:rPr>
          <w:rFonts w:eastAsia="Arial" w:cs="Arial"/>
        </w:rPr>
        <w:t xml:space="preserve"> </w:t>
      </w:r>
      <w:r w:rsidR="00722C51" w:rsidRPr="3E2D6045">
        <w:rPr>
          <w:rFonts w:eastAsia="Arial" w:cs="Arial"/>
        </w:rPr>
        <w:t>We do this through a range of activities such as education</w:t>
      </w:r>
      <w:r w:rsidR="00F91488">
        <w:rPr>
          <w:rFonts w:eastAsia="Arial" w:cs="Arial"/>
        </w:rPr>
        <w:t xml:space="preserve">, setting </w:t>
      </w:r>
      <w:r w:rsidR="00AA08F3">
        <w:rPr>
          <w:rFonts w:eastAsia="Arial" w:cs="Arial"/>
        </w:rPr>
        <w:t>standards</w:t>
      </w:r>
      <w:r w:rsidR="00722C51" w:rsidRPr="3E2D6045">
        <w:rPr>
          <w:rFonts w:eastAsia="Arial" w:cs="Arial"/>
        </w:rPr>
        <w:t xml:space="preserve"> and </w:t>
      </w:r>
      <w:r w:rsidR="00AA08F3">
        <w:rPr>
          <w:rFonts w:eastAsia="Arial" w:cs="Arial"/>
        </w:rPr>
        <w:t xml:space="preserve">monitoring and </w:t>
      </w:r>
      <w:r w:rsidR="00722C51" w:rsidRPr="3E2D6045">
        <w:rPr>
          <w:rFonts w:eastAsia="Arial" w:cs="Arial"/>
        </w:rPr>
        <w:t>enforcing compliance with Victoria’s energy safety laws</w:t>
      </w:r>
      <w:r w:rsidR="00F91488">
        <w:rPr>
          <w:rFonts w:eastAsia="Arial" w:cs="Arial"/>
        </w:rPr>
        <w:t>.</w:t>
      </w:r>
    </w:p>
    <w:p w14:paraId="4D02D054" w14:textId="3245CEAF" w:rsidR="000B6021" w:rsidRDefault="000B6021" w:rsidP="000B6021">
      <w:pPr>
        <w:pStyle w:val="ESVBody"/>
        <w:rPr>
          <w:lang w:val="en-US"/>
        </w:rPr>
      </w:pPr>
      <w:r w:rsidRPr="7BD30B52">
        <w:rPr>
          <w:lang w:val="en-US"/>
        </w:rPr>
        <w:t>Genuine and purposeful engagement with stakeholders including the Victorian community we serve is a key tenet of our regulatory approach. Effective engagement will ensure that the work we do is in line with community expectations and needs.</w:t>
      </w:r>
    </w:p>
    <w:p w14:paraId="722575EC" w14:textId="57F7A697" w:rsidR="00043EF0" w:rsidRDefault="00B116A1" w:rsidP="002C39FA">
      <w:pPr>
        <w:pStyle w:val="ESVBody"/>
      </w:pPr>
      <w:r>
        <w:rPr>
          <w:lang w:val="en-US"/>
        </w:rPr>
        <w:t xml:space="preserve">Our </w:t>
      </w:r>
      <w:r w:rsidR="005212E8">
        <w:rPr>
          <w:lang w:val="en-US"/>
        </w:rPr>
        <w:t>Stakeholder Engagement Framework</w:t>
      </w:r>
      <w:r w:rsidR="002049FC">
        <w:rPr>
          <w:lang w:val="en-US"/>
        </w:rPr>
        <w:t xml:space="preserve"> sets out our commitment to achieving consistent, high standards of engagement with our stakeholders and using </w:t>
      </w:r>
      <w:r w:rsidR="00043EF0">
        <w:rPr>
          <w:lang w:val="en-US"/>
        </w:rPr>
        <w:t xml:space="preserve">their </w:t>
      </w:r>
      <w:r w:rsidR="002049FC">
        <w:rPr>
          <w:lang w:val="en-US"/>
        </w:rPr>
        <w:t xml:space="preserve">feedback to inform our decision making. Incorporating </w:t>
      </w:r>
      <w:r w:rsidR="000B6021">
        <w:rPr>
          <w:lang w:val="en-US"/>
        </w:rPr>
        <w:t xml:space="preserve">our </w:t>
      </w:r>
      <w:r w:rsidR="005212E8" w:rsidRPr="7BD30B52">
        <w:rPr>
          <w:lang w:val="en-US"/>
        </w:rPr>
        <w:t>Charter of Consultation and Regulatory Practice</w:t>
      </w:r>
      <w:r w:rsidR="005212E8">
        <w:rPr>
          <w:lang w:val="en-US"/>
        </w:rPr>
        <w:t>,</w:t>
      </w:r>
      <w:r w:rsidR="000B6021">
        <w:rPr>
          <w:lang w:val="en-US"/>
        </w:rPr>
        <w:t xml:space="preserve"> it sets out the </w:t>
      </w:r>
      <w:r w:rsidR="004660F6">
        <w:rPr>
          <w:lang w:val="en-US"/>
        </w:rPr>
        <w:t xml:space="preserve">five </w:t>
      </w:r>
      <w:r w:rsidR="000B6021">
        <w:rPr>
          <w:lang w:val="en-US"/>
        </w:rPr>
        <w:t xml:space="preserve">principles we </w:t>
      </w:r>
      <w:r w:rsidR="00043EF0">
        <w:rPr>
          <w:lang w:val="en-US"/>
        </w:rPr>
        <w:t xml:space="preserve">apply to </w:t>
      </w:r>
      <w:r w:rsidR="00043EF0" w:rsidRPr="7BD30B52">
        <w:t>ensure effective engagement and promote better regulatory practice</w:t>
      </w:r>
      <w:r w:rsidR="009231C4">
        <w:t>.</w:t>
      </w:r>
    </w:p>
    <w:p w14:paraId="0A64AE09" w14:textId="7563A0F1" w:rsidR="00724B5C" w:rsidRDefault="00B116A1" w:rsidP="002C39FA">
      <w:pPr>
        <w:pStyle w:val="ESVBody"/>
      </w:pPr>
      <w:r>
        <w:t xml:space="preserve">Our Framework is </w:t>
      </w:r>
      <w:r w:rsidRPr="3E2D6045">
        <w:t>informed by the key engagement pillars, processes and standards developed by the International Association for Public Participation (IAP2), and the Victorian Government Public Engagement Framework (2022).</w:t>
      </w:r>
      <w:r>
        <w:t xml:space="preserve"> It is also </w:t>
      </w:r>
      <w:r w:rsidR="0068256F">
        <w:t xml:space="preserve">underpinned by fostering a culture that seeks and values stakeholder input and a variety of views. We build the skills and capacity of our people through training and support, evaluating our engagement and sharing the learnings </w:t>
      </w:r>
      <w:r w:rsidR="009C527B">
        <w:t>to</w:t>
      </w:r>
      <w:r w:rsidR="0068256F">
        <w:t xml:space="preserve"> continuously improve</w:t>
      </w:r>
      <w:r w:rsidR="009C527B">
        <w:t>.</w:t>
      </w:r>
    </w:p>
    <w:p w14:paraId="662E1C9E" w14:textId="6EE27C88" w:rsidR="00B116A1" w:rsidRDefault="00B116A1" w:rsidP="00B116A1">
      <w:pPr>
        <w:pStyle w:val="ESVBody"/>
      </w:pPr>
      <w:r>
        <w:t xml:space="preserve">Our Framework helps </w:t>
      </w:r>
      <w:r w:rsidRPr="7BD30B52">
        <w:t>ensure we continue to deliver the best safety outcomes for all Victorians.</w:t>
      </w:r>
    </w:p>
    <w:p w14:paraId="610A2FB5" w14:textId="19942864" w:rsidR="002159D0" w:rsidRPr="002159D0" w:rsidRDefault="008655F7" w:rsidP="00412BBA">
      <w:pPr>
        <w:pStyle w:val="ESVTablecaption"/>
      </w:pPr>
      <w:r>
        <w:t>Figure 1: An overview of who we are</w:t>
      </w:r>
      <w:r w:rsidR="009231C4">
        <w:t>, what we do and why</w:t>
      </w:r>
    </w:p>
    <w:p w14:paraId="0447D898" w14:textId="77777777" w:rsidR="002159D0" w:rsidRDefault="002159D0" w:rsidP="002159D0">
      <w:pPr>
        <w:pStyle w:val="ESVBody"/>
        <w:rPr>
          <w:rFonts w:ascii="Cambria" w:eastAsia="Times New Roman" w:hAnsi="Cambria"/>
          <w:noProof/>
          <w:color w:val="auto"/>
          <w:lang w:eastAsia="en-AU"/>
        </w:rPr>
      </w:pPr>
      <w:r>
        <w:rPr>
          <w:rFonts w:ascii="Cambria" w:eastAsia="Times New Roman" w:hAnsi="Cambria"/>
          <w:noProof/>
          <w:color w:val="auto"/>
          <w:lang w:eastAsia="en-AU"/>
        </w:rPr>
        <w:t xml:space="preserve">  </w:t>
      </w:r>
      <w:r w:rsidRPr="00DB3A41">
        <w:rPr>
          <w:noProof/>
          <w:lang w:eastAsia="en-AU"/>
        </w:rPr>
        <mc:AlternateContent>
          <mc:Choice Requires="wps">
            <w:drawing>
              <wp:inline distT="0" distB="0" distL="0" distR="0" wp14:anchorId="5E54FE52" wp14:editId="7DAD71DE">
                <wp:extent cx="952500" cy="885825"/>
                <wp:effectExtent l="0" t="0" r="19685" b="28575"/>
                <wp:docPr id="4" name="Oval 4"/>
                <wp:cNvGraphicFramePr/>
                <a:graphic xmlns:a="http://schemas.openxmlformats.org/drawingml/2006/main">
                  <a:graphicData uri="http://schemas.microsoft.com/office/word/2010/wordprocessingShape">
                    <wps:wsp>
                      <wps:cNvSpPr/>
                      <wps:spPr>
                        <a:xfrm>
                          <a:off x="0" y="0"/>
                          <a:ext cx="952500" cy="88582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097DE"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sidRPr="008E3A53">
                              <w:rPr>
                                <w:rFonts w:ascii="Arial" w:hAnsi="Arial" w:cs="Arial"/>
                                <w:color w:val="002060"/>
                                <w:kern w:val="24"/>
                                <w:sz w:val="16"/>
                                <w:szCs w:val="16"/>
                                <w:lang w:val="en-US"/>
                              </w:rPr>
                              <w:t>Role</w:t>
                            </w:r>
                          </w:p>
                        </w:txbxContent>
                      </wps:txbx>
                      <wps:bodyPr rtlCol="0" anchor="ctr"/>
                    </wps:wsp>
                  </a:graphicData>
                </a:graphic>
              </wp:inline>
            </w:drawing>
          </mc:Choice>
          <mc:Fallback>
            <w:pict>
              <v:oval w14:anchorId="5E54FE52" id="Oval 4" o:spid="_x0000_s1026" style="width: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" filled="f" strokecolor="#f26924 [3205]" strokeweight="2pt">
                <v:textbox>
                  <w:txbxContent>
                    <w:p w14:paraId="730097DE"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sidRPr="008E3A53">
                        <w:rPr>
                          <w:rFonts w:ascii="Arial" w:hAnsi="Arial" w:cs="Arial"/>
                          <w:color w:val="002060"/>
                          <w:kern w:val="24"/>
                          <w:sz w:val="16"/>
                          <w:szCs w:val="16"/>
                          <w:lang w:val="en-US"/>
                        </w:rPr>
                        <w:t>Role</w:t>
                      </w:r>
                    </w:p>
                  </w:txbxContent>
                </v:textbox>
                <w10:anchorlock/>
              </v:oval>
            </w:pict>
          </mc:Fallback>
        </mc:AlternateContent>
      </w:r>
      <w:r>
        <w:rPr>
          <w:rFonts w:ascii="Cambria" w:eastAsia="Times New Roman" w:hAnsi="Cambria"/>
          <w:noProof/>
          <w:color w:val="auto"/>
          <w:lang w:eastAsia="en-AU"/>
        </w:rPr>
        <w:t xml:space="preserve">     </w:t>
      </w:r>
      <w:r w:rsidRPr="00DB3A41">
        <w:rPr>
          <w:noProof/>
          <w:lang w:eastAsia="en-AU"/>
        </w:rPr>
        <mc:AlternateContent>
          <mc:Choice Requires="wps">
            <w:drawing>
              <wp:inline distT="0" distB="0" distL="0" distR="0" wp14:anchorId="01F648F0" wp14:editId="6058D941">
                <wp:extent cx="952500" cy="885825"/>
                <wp:effectExtent l="0" t="0" r="19050" b="28575"/>
                <wp:docPr id="665893586" name="Oval 665893586"/>
                <wp:cNvGraphicFramePr/>
                <a:graphic xmlns:a="http://schemas.openxmlformats.org/drawingml/2006/main">
                  <a:graphicData uri="http://schemas.microsoft.com/office/word/2010/wordprocessingShape">
                    <wps:wsp>
                      <wps:cNvSpPr/>
                      <wps:spPr>
                        <a:xfrm>
                          <a:off x="0" y="0"/>
                          <a:ext cx="952500" cy="88582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64DF0"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sidRPr="008E3A53">
                              <w:rPr>
                                <w:rFonts w:ascii="Arial" w:hAnsi="Arial" w:cs="Arial"/>
                                <w:color w:val="002060"/>
                                <w:kern w:val="24"/>
                                <w:sz w:val="16"/>
                                <w:szCs w:val="16"/>
                                <w:lang w:val="en-US"/>
                              </w:rPr>
                              <w:t>Purpose</w:t>
                            </w:r>
                          </w:p>
                        </w:txbxContent>
                      </wps:txbx>
                      <wps:bodyPr rtlCol="0" anchor="ctr"/>
                    </wps:wsp>
                  </a:graphicData>
                </a:graphic>
              </wp:inline>
            </w:drawing>
          </mc:Choice>
          <mc:Fallback>
            <w:pict>
              <v:oval w14:anchorId="01F648F0" id="Oval 665893586" o:spid="_x0000_s1027" style="width: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" filled="f" strokecolor="#f26924 [3205]" strokeweight="2pt">
                <v:textbox>
                  <w:txbxContent>
                    <w:p w14:paraId="3A064DF0"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sidRPr="008E3A53">
                        <w:rPr>
                          <w:rFonts w:ascii="Arial" w:hAnsi="Arial" w:cs="Arial"/>
                          <w:color w:val="002060"/>
                          <w:kern w:val="24"/>
                          <w:sz w:val="16"/>
                          <w:szCs w:val="16"/>
                          <w:lang w:val="en-US"/>
                        </w:rPr>
                        <w:t>Purpose</w:t>
                      </w:r>
                    </w:p>
                  </w:txbxContent>
                </v:textbox>
                <w10:anchorlock/>
              </v:oval>
            </w:pict>
          </mc:Fallback>
        </mc:AlternateContent>
      </w:r>
      <w:r>
        <w:rPr>
          <w:rFonts w:ascii="Cambria" w:eastAsia="Times New Roman" w:hAnsi="Cambria"/>
          <w:noProof/>
          <w:color w:val="auto"/>
          <w:lang w:eastAsia="en-AU"/>
        </w:rPr>
        <w:t xml:space="preserve">      </w:t>
      </w:r>
      <w:r w:rsidRPr="00DB3A41">
        <w:rPr>
          <w:noProof/>
          <w:lang w:eastAsia="en-AU"/>
        </w:rPr>
        <mc:AlternateContent>
          <mc:Choice Requires="wps">
            <w:drawing>
              <wp:inline distT="0" distB="0" distL="0" distR="0" wp14:anchorId="4B938A0D" wp14:editId="7623F3BB">
                <wp:extent cx="952500" cy="885825"/>
                <wp:effectExtent l="0" t="0" r="19050" b="28575"/>
                <wp:docPr id="1179401958" name="Oval 1179401958"/>
                <wp:cNvGraphicFramePr/>
                <a:graphic xmlns:a="http://schemas.openxmlformats.org/drawingml/2006/main">
                  <a:graphicData uri="http://schemas.microsoft.com/office/word/2010/wordprocessingShape">
                    <wps:wsp>
                      <wps:cNvSpPr/>
                      <wps:spPr>
                        <a:xfrm>
                          <a:off x="0" y="0"/>
                          <a:ext cx="952500" cy="88582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017C0"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sidRPr="008E3A53">
                              <w:rPr>
                                <w:rFonts w:ascii="Arial" w:hAnsi="Arial" w:cs="Arial"/>
                                <w:color w:val="002060"/>
                                <w:kern w:val="24"/>
                                <w:sz w:val="16"/>
                                <w:szCs w:val="16"/>
                                <w:lang w:val="en-US"/>
                              </w:rPr>
                              <w:t>Approach</w:t>
                            </w:r>
                          </w:p>
                        </w:txbxContent>
                      </wps:txbx>
                      <wps:bodyPr rtlCol="0" anchor="ctr"/>
                    </wps:wsp>
                  </a:graphicData>
                </a:graphic>
              </wp:inline>
            </w:drawing>
          </mc:Choice>
          <mc:Fallback>
            <w:pict>
              <v:oval w14:anchorId="4B938A0D" id="Oval 1179401958" o:spid="_x0000_s1028" style="width: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" filled="f" strokecolor="#f26924 [3205]" strokeweight="2pt">
                <v:textbox>
                  <w:txbxContent>
                    <w:p w14:paraId="619017C0"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sidRPr="008E3A53">
                        <w:rPr>
                          <w:rFonts w:ascii="Arial" w:hAnsi="Arial" w:cs="Arial"/>
                          <w:color w:val="002060"/>
                          <w:kern w:val="24"/>
                          <w:sz w:val="16"/>
                          <w:szCs w:val="16"/>
                          <w:lang w:val="en-US"/>
                        </w:rPr>
                        <w:t>Approach</w:t>
                      </w:r>
                    </w:p>
                  </w:txbxContent>
                </v:textbox>
                <w10:anchorlock/>
              </v:oval>
            </w:pict>
          </mc:Fallback>
        </mc:AlternateContent>
      </w:r>
      <w:r>
        <w:rPr>
          <w:rFonts w:ascii="Cambria" w:eastAsia="Times New Roman" w:hAnsi="Cambria"/>
          <w:noProof/>
          <w:color w:val="auto"/>
          <w:lang w:eastAsia="en-AU"/>
        </w:rPr>
        <w:t xml:space="preserve">      </w:t>
      </w:r>
      <w:r w:rsidRPr="00DB3A41">
        <w:rPr>
          <w:noProof/>
          <w:lang w:eastAsia="en-AU"/>
        </w:rPr>
        <mc:AlternateContent>
          <mc:Choice Requires="wps">
            <w:drawing>
              <wp:inline distT="0" distB="0" distL="0" distR="0" wp14:anchorId="5C4A330F" wp14:editId="2595B678">
                <wp:extent cx="952500" cy="885825"/>
                <wp:effectExtent l="0" t="0" r="19050" b="28575"/>
                <wp:docPr id="873924785" name="Oval 873924785"/>
                <wp:cNvGraphicFramePr/>
                <a:graphic xmlns:a="http://schemas.openxmlformats.org/drawingml/2006/main">
                  <a:graphicData uri="http://schemas.microsoft.com/office/word/2010/wordprocessingShape">
                    <wps:wsp>
                      <wps:cNvSpPr/>
                      <wps:spPr>
                        <a:xfrm>
                          <a:off x="0" y="0"/>
                          <a:ext cx="952500" cy="88582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2A0D5"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Pr>
                                <w:rFonts w:ascii="Arial" w:hAnsi="Arial" w:cs="Arial"/>
                                <w:color w:val="002060"/>
                                <w:kern w:val="24"/>
                                <w:sz w:val="16"/>
                                <w:szCs w:val="16"/>
                                <w:lang w:val="en-US"/>
                              </w:rPr>
                              <w:t xml:space="preserve">Goals </w:t>
                            </w:r>
                          </w:p>
                        </w:txbxContent>
                      </wps:txbx>
                      <wps:bodyPr rtlCol="0" anchor="ctr"/>
                    </wps:wsp>
                  </a:graphicData>
                </a:graphic>
              </wp:inline>
            </w:drawing>
          </mc:Choice>
          <mc:Fallback>
            <w:pict>
              <v:oval w14:anchorId="5C4A330F" id="Oval 873924785" o:spid="_x0000_s1029" style="width: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" filled="f" strokecolor="#f26924 [3205]" strokeweight="2pt">
                <v:textbox>
                  <w:txbxContent>
                    <w:p w14:paraId="4E12A0D5"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Pr>
                          <w:rFonts w:ascii="Arial" w:hAnsi="Arial" w:cs="Arial"/>
                          <w:color w:val="002060"/>
                          <w:kern w:val="24"/>
                          <w:sz w:val="16"/>
                          <w:szCs w:val="16"/>
                          <w:lang w:val="en-US"/>
                        </w:rPr>
                        <w:t xml:space="preserve">Goals </w:t>
                      </w:r>
                    </w:p>
                  </w:txbxContent>
                </v:textbox>
                <w10:anchorlock/>
              </v:oval>
            </w:pict>
          </mc:Fallback>
        </mc:AlternateContent>
      </w:r>
      <w:r>
        <w:rPr>
          <w:rFonts w:ascii="Cambria" w:eastAsia="Times New Roman" w:hAnsi="Cambria"/>
          <w:noProof/>
          <w:color w:val="auto"/>
          <w:lang w:eastAsia="en-AU"/>
        </w:rPr>
        <w:t xml:space="preserve">      </w:t>
      </w:r>
      <w:r w:rsidRPr="00DB3A41">
        <w:rPr>
          <w:noProof/>
          <w:lang w:eastAsia="en-AU"/>
        </w:rPr>
        <mc:AlternateContent>
          <mc:Choice Requires="wps">
            <w:drawing>
              <wp:inline distT="0" distB="0" distL="0" distR="0" wp14:anchorId="7B85E245" wp14:editId="5A46789C">
                <wp:extent cx="952500" cy="885825"/>
                <wp:effectExtent l="0" t="0" r="19050" b="28575"/>
                <wp:docPr id="1598648307" name="Oval 1598648307"/>
                <wp:cNvGraphicFramePr/>
                <a:graphic xmlns:a="http://schemas.openxmlformats.org/drawingml/2006/main">
                  <a:graphicData uri="http://schemas.microsoft.com/office/word/2010/wordprocessingShape">
                    <wps:wsp>
                      <wps:cNvSpPr/>
                      <wps:spPr>
                        <a:xfrm>
                          <a:off x="0" y="0"/>
                          <a:ext cx="952500" cy="88582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05042"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Pr>
                                <w:rFonts w:ascii="Arial" w:hAnsi="Arial" w:cs="Arial"/>
                                <w:color w:val="002060"/>
                                <w:kern w:val="24"/>
                                <w:sz w:val="16"/>
                                <w:szCs w:val="16"/>
                                <w:lang w:val="en-US"/>
                              </w:rPr>
                              <w:t>Benefits</w:t>
                            </w:r>
                          </w:p>
                        </w:txbxContent>
                      </wps:txbx>
                      <wps:bodyPr rtlCol="0" anchor="ctr"/>
                    </wps:wsp>
                  </a:graphicData>
                </a:graphic>
              </wp:inline>
            </w:drawing>
          </mc:Choice>
          <mc:Fallback>
            <w:pict>
              <v:oval w14:anchorId="7B85E245" id="Oval 1598648307" o:spid="_x0000_s1030" style="width: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" filled="f" strokecolor="#f26924 [3205]" strokeweight="2pt">
                <v:textbox>
                  <w:txbxContent>
                    <w:p w14:paraId="0E505042" w14:textId="77777777" w:rsidR="002159D0" w:rsidRPr="008E3A53" w:rsidRDefault="002159D0" w:rsidP="002159D0">
                      <w:pPr>
                        <w:pStyle w:val="NormalWeb"/>
                        <w:spacing w:before="0" w:beforeAutospacing="0" w:after="0" w:afterAutospacing="0"/>
                        <w:jc w:val="center"/>
                        <w:rPr>
                          <w:rFonts w:ascii="Arial" w:hAnsi="Arial" w:cs="Arial"/>
                          <w:sz w:val="16"/>
                          <w:szCs w:val="16"/>
                        </w:rPr>
                      </w:pPr>
                      <w:r>
                        <w:rPr>
                          <w:rFonts w:ascii="Arial" w:hAnsi="Arial" w:cs="Arial"/>
                          <w:color w:val="002060"/>
                          <w:kern w:val="24"/>
                          <w:sz w:val="16"/>
                          <w:szCs w:val="16"/>
                          <w:lang w:val="en-US"/>
                        </w:rPr>
                        <w:t>Benefits</w:t>
                      </w:r>
                    </w:p>
                  </w:txbxContent>
                </v:textbox>
                <w10:anchorlock/>
              </v:oval>
            </w:pict>
          </mc:Fallback>
        </mc:AlternateContent>
      </w:r>
      <w:r>
        <w:rPr>
          <w:rFonts w:ascii="Cambria" w:eastAsia="Times New Roman" w:hAnsi="Cambria"/>
          <w:noProof/>
          <w:color w:val="auto"/>
          <w:lang w:eastAsia="en-AU"/>
        </w:rPr>
        <w:t xml:space="preserve">                </w:t>
      </w:r>
    </w:p>
    <w:p w14:paraId="534CFD7C" w14:textId="77777777" w:rsidR="002159D0" w:rsidRDefault="002159D0" w:rsidP="002159D0">
      <w:pPr>
        <w:pStyle w:val="ESVBodynospace"/>
        <w:rPr>
          <w:noProof/>
          <w:lang w:eastAsia="en-AU"/>
        </w:rPr>
      </w:pPr>
      <w:r w:rsidRPr="00DB3A41">
        <w:rPr>
          <w:noProof/>
          <w:lang w:eastAsia="en-AU"/>
        </w:rPr>
        <mc:AlternateContent>
          <mc:Choice Requires="wps">
            <w:drawing>
              <wp:inline distT="0" distB="0" distL="0" distR="0" wp14:anchorId="5C8DE923" wp14:editId="4B35D634">
                <wp:extent cx="1047600" cy="2725200"/>
                <wp:effectExtent l="0" t="0" r="19685" b="18415"/>
                <wp:docPr id="9" name="Rectangle 9"/>
                <wp:cNvGraphicFramePr/>
                <a:graphic xmlns:a="http://schemas.openxmlformats.org/drawingml/2006/main">
                  <a:graphicData uri="http://schemas.microsoft.com/office/word/2010/wordprocessingShape">
                    <wps:wsp>
                      <wps:cNvSpPr/>
                      <wps:spPr>
                        <a:xfrm>
                          <a:off x="0" y="0"/>
                          <a:ext cx="1047600" cy="2725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49962"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r w:rsidRPr="00810655">
                              <w:rPr>
                                <w:rFonts w:ascii="Arial" w:hAnsi="Arial" w:cs="Arial"/>
                                <w:color w:val="002060"/>
                                <w:kern w:val="24"/>
                                <w:sz w:val="16"/>
                                <w:szCs w:val="16"/>
                                <w:lang w:val="en-US"/>
                              </w:rPr>
                              <w:t>We are Victoria’s independent energy safety regulator</w:t>
                            </w:r>
                            <w:r>
                              <w:rPr>
                                <w:rFonts w:ascii="Arial" w:hAnsi="Arial" w:cs="Arial"/>
                                <w:color w:val="002060"/>
                                <w:kern w:val="24"/>
                                <w:sz w:val="16"/>
                                <w:szCs w:val="16"/>
                                <w:lang w:val="en-US"/>
                              </w:rPr>
                              <w:t>.</w:t>
                            </w:r>
                          </w:p>
                          <w:p w14:paraId="65F3A170" w14:textId="77777777" w:rsidR="00034FCD" w:rsidRDefault="00034FCD" w:rsidP="002159D0">
                            <w:pPr>
                              <w:pStyle w:val="NormalWeb"/>
                              <w:spacing w:before="0" w:beforeAutospacing="0" w:after="0" w:afterAutospacing="0"/>
                              <w:jc w:val="center"/>
                              <w:rPr>
                                <w:rFonts w:ascii="Arial" w:hAnsi="Arial" w:cs="Arial"/>
                                <w:color w:val="002060"/>
                                <w:kern w:val="24"/>
                                <w:sz w:val="16"/>
                                <w:szCs w:val="16"/>
                                <w:lang w:val="en-US"/>
                              </w:rPr>
                            </w:pPr>
                          </w:p>
                          <w:p w14:paraId="2750BB05" w14:textId="73040FEC" w:rsidR="002914BF" w:rsidRDefault="00034FCD" w:rsidP="002914BF">
                            <w:pPr>
                              <w:pStyle w:val="NormalWeb"/>
                              <w:spacing w:before="0" w:beforeAutospacing="0" w:after="0" w:afterAutospacing="0"/>
                              <w:jc w:val="center"/>
                              <w:rPr>
                                <w:rFonts w:ascii="Arial" w:hAnsi="Arial" w:cs="Arial"/>
                                <w:color w:val="002060"/>
                                <w:kern w:val="24"/>
                                <w:sz w:val="16"/>
                                <w:szCs w:val="16"/>
                                <w:lang w:val="en-US"/>
                              </w:rPr>
                            </w:pPr>
                            <w:r>
                              <w:rPr>
                                <w:rFonts w:ascii="Arial" w:hAnsi="Arial" w:cs="Arial"/>
                                <w:color w:val="002060"/>
                                <w:kern w:val="24"/>
                                <w:sz w:val="16"/>
                                <w:szCs w:val="16"/>
                                <w:lang w:val="en-US"/>
                              </w:rPr>
                              <w:t xml:space="preserve">We are established under the </w:t>
                            </w:r>
                            <w:r w:rsidRPr="002979B8">
                              <w:rPr>
                                <w:rFonts w:ascii="Arial" w:hAnsi="Arial" w:cs="Arial"/>
                                <w:i/>
                                <w:iCs/>
                                <w:color w:val="002060"/>
                                <w:kern w:val="24"/>
                                <w:sz w:val="16"/>
                                <w:szCs w:val="16"/>
                                <w:lang w:val="en-US"/>
                              </w:rPr>
                              <w:t>Energy Safe Victoria Act 2005</w:t>
                            </w:r>
                            <w:r>
                              <w:rPr>
                                <w:rFonts w:ascii="Arial" w:hAnsi="Arial" w:cs="Arial"/>
                                <w:color w:val="002060"/>
                                <w:kern w:val="24"/>
                                <w:sz w:val="16"/>
                                <w:szCs w:val="16"/>
                                <w:lang w:val="en-US"/>
                              </w:rPr>
                              <w:t xml:space="preserve"> (Vic) and </w:t>
                            </w:r>
                            <w:r w:rsidR="00BA3C83">
                              <w:rPr>
                                <w:rFonts w:ascii="Arial" w:hAnsi="Arial" w:cs="Arial"/>
                                <w:color w:val="002060"/>
                                <w:kern w:val="24"/>
                                <w:sz w:val="16"/>
                                <w:szCs w:val="16"/>
                                <w:lang w:val="en-US"/>
                              </w:rPr>
                              <w:t xml:space="preserve">have functions and powers under </w:t>
                            </w:r>
                            <w:r w:rsidR="002979B8">
                              <w:rPr>
                                <w:rFonts w:ascii="Arial" w:hAnsi="Arial" w:cs="Arial"/>
                                <w:color w:val="002060"/>
                                <w:kern w:val="24"/>
                                <w:sz w:val="16"/>
                                <w:szCs w:val="16"/>
                                <w:lang w:val="en-US"/>
                              </w:rPr>
                              <w:t xml:space="preserve">Victoria’s </w:t>
                            </w:r>
                            <w:r w:rsidR="002914BF">
                              <w:rPr>
                                <w:rFonts w:ascii="Arial" w:hAnsi="Arial" w:cs="Arial"/>
                                <w:color w:val="002060"/>
                                <w:kern w:val="24"/>
                                <w:sz w:val="16"/>
                                <w:szCs w:val="16"/>
                                <w:lang w:val="en-US"/>
                              </w:rPr>
                              <w:t>energy safety laws</w:t>
                            </w:r>
                            <w:r w:rsidR="002979B8">
                              <w:rPr>
                                <w:rFonts w:ascii="Arial" w:hAnsi="Arial" w:cs="Arial"/>
                                <w:color w:val="002060"/>
                                <w:kern w:val="24"/>
                                <w:sz w:val="16"/>
                                <w:szCs w:val="16"/>
                                <w:lang w:val="en-US"/>
                              </w:rPr>
                              <w:t>.</w:t>
                            </w:r>
                          </w:p>
                          <w:p w14:paraId="2A5AE8C1" w14:textId="77777777" w:rsidR="002979B8" w:rsidRDefault="002979B8" w:rsidP="002914BF">
                            <w:pPr>
                              <w:pStyle w:val="NormalWeb"/>
                              <w:spacing w:before="0" w:beforeAutospacing="0" w:after="0" w:afterAutospacing="0"/>
                              <w:jc w:val="center"/>
                              <w:rPr>
                                <w:rFonts w:ascii="Arial" w:hAnsi="Arial" w:cs="Arial"/>
                                <w:color w:val="002060"/>
                                <w:kern w:val="24"/>
                                <w:sz w:val="16"/>
                                <w:szCs w:val="16"/>
                                <w:lang w:val="en-US"/>
                              </w:rPr>
                            </w:pPr>
                          </w:p>
                        </w:txbxContent>
                      </wps:txbx>
                      <wps:bodyPr rtlCol="0" anchor="t"/>
                    </wps:wsp>
                  </a:graphicData>
                </a:graphic>
              </wp:inline>
            </w:drawing>
          </mc:Choice>
          <mc:Fallback>
            <w:pict>
              <v:rect w14:anchorId="5C8DE923" id="Rectangle 9" o:spid="_x0000_s1031" style="width:82.5pt;height:2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" fillcolor="#c4e2f9 [660]" strokecolor="#c4e2f9 [660]" strokeweight="2pt">
                <v:textbox>
                  <w:txbxContent>
                    <w:p w14:paraId="05549962"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r w:rsidRPr="00810655">
                        <w:rPr>
                          <w:rFonts w:ascii="Arial" w:hAnsi="Arial" w:cs="Arial"/>
                          <w:color w:val="002060"/>
                          <w:kern w:val="24"/>
                          <w:sz w:val="16"/>
                          <w:szCs w:val="16"/>
                          <w:lang w:val="en-US"/>
                        </w:rPr>
                        <w:t>We are Victoria’s independent energy safety regulator</w:t>
                      </w:r>
                      <w:r>
                        <w:rPr>
                          <w:rFonts w:ascii="Arial" w:hAnsi="Arial" w:cs="Arial"/>
                          <w:color w:val="002060"/>
                          <w:kern w:val="24"/>
                          <w:sz w:val="16"/>
                          <w:szCs w:val="16"/>
                          <w:lang w:val="en-US"/>
                        </w:rPr>
                        <w:t>.</w:t>
                      </w:r>
                    </w:p>
                    <w:p w14:paraId="65F3A170" w14:textId="77777777" w:rsidR="00034FCD" w:rsidRDefault="00034FCD" w:rsidP="002159D0">
                      <w:pPr>
                        <w:pStyle w:val="NormalWeb"/>
                        <w:spacing w:before="0" w:beforeAutospacing="0" w:after="0" w:afterAutospacing="0"/>
                        <w:jc w:val="center"/>
                        <w:rPr>
                          <w:rFonts w:ascii="Arial" w:hAnsi="Arial" w:cs="Arial"/>
                          <w:color w:val="002060"/>
                          <w:kern w:val="24"/>
                          <w:sz w:val="16"/>
                          <w:szCs w:val="16"/>
                          <w:lang w:val="en-US"/>
                        </w:rPr>
                      </w:pPr>
                    </w:p>
                    <w:p w14:paraId="2750BB05" w14:textId="73040FEC" w:rsidR="002914BF" w:rsidRDefault="00034FCD" w:rsidP="002914BF">
                      <w:pPr>
                        <w:pStyle w:val="NormalWeb"/>
                        <w:spacing w:before="0" w:beforeAutospacing="0" w:after="0" w:afterAutospacing="0"/>
                        <w:jc w:val="center"/>
                        <w:rPr>
                          <w:rFonts w:ascii="Arial" w:hAnsi="Arial" w:cs="Arial"/>
                          <w:color w:val="002060"/>
                          <w:kern w:val="24"/>
                          <w:sz w:val="16"/>
                          <w:szCs w:val="16"/>
                          <w:lang w:val="en-US"/>
                        </w:rPr>
                      </w:pPr>
                      <w:r>
                        <w:rPr>
                          <w:rFonts w:ascii="Arial" w:hAnsi="Arial" w:cs="Arial"/>
                          <w:color w:val="002060"/>
                          <w:kern w:val="24"/>
                          <w:sz w:val="16"/>
                          <w:szCs w:val="16"/>
                          <w:lang w:val="en-US"/>
                        </w:rPr>
                        <w:t xml:space="preserve">We are established under the </w:t>
                      </w:r>
                      <w:r w:rsidRPr="002979B8">
                        <w:rPr>
                          <w:rFonts w:ascii="Arial" w:hAnsi="Arial" w:cs="Arial"/>
                          <w:i/>
                          <w:iCs/>
                          <w:color w:val="002060"/>
                          <w:kern w:val="24"/>
                          <w:sz w:val="16"/>
                          <w:szCs w:val="16"/>
                          <w:lang w:val="en-US"/>
                        </w:rPr>
                        <w:t>Energy Safe Victoria Act 2005</w:t>
                      </w:r>
                      <w:r>
                        <w:rPr>
                          <w:rFonts w:ascii="Arial" w:hAnsi="Arial" w:cs="Arial"/>
                          <w:color w:val="002060"/>
                          <w:kern w:val="24"/>
                          <w:sz w:val="16"/>
                          <w:szCs w:val="16"/>
                          <w:lang w:val="en-US"/>
                        </w:rPr>
                        <w:t xml:space="preserve"> (Vic) and </w:t>
                      </w:r>
                      <w:r w:rsidR="00BA3C83">
                        <w:rPr>
                          <w:rFonts w:ascii="Arial" w:hAnsi="Arial" w:cs="Arial"/>
                          <w:color w:val="002060"/>
                          <w:kern w:val="24"/>
                          <w:sz w:val="16"/>
                          <w:szCs w:val="16"/>
                          <w:lang w:val="en-US"/>
                        </w:rPr>
                        <w:t xml:space="preserve">have functions and powers under </w:t>
                      </w:r>
                      <w:r w:rsidR="002979B8">
                        <w:rPr>
                          <w:rFonts w:ascii="Arial" w:hAnsi="Arial" w:cs="Arial"/>
                          <w:color w:val="002060"/>
                          <w:kern w:val="24"/>
                          <w:sz w:val="16"/>
                          <w:szCs w:val="16"/>
                          <w:lang w:val="en-US"/>
                        </w:rPr>
                        <w:t xml:space="preserve">Victoria’s </w:t>
                      </w:r>
                      <w:r w:rsidR="002914BF">
                        <w:rPr>
                          <w:rFonts w:ascii="Arial" w:hAnsi="Arial" w:cs="Arial"/>
                          <w:color w:val="002060"/>
                          <w:kern w:val="24"/>
                          <w:sz w:val="16"/>
                          <w:szCs w:val="16"/>
                          <w:lang w:val="en-US"/>
                        </w:rPr>
                        <w:t>energy safety laws</w:t>
                      </w:r>
                      <w:r w:rsidR="002979B8">
                        <w:rPr>
                          <w:rFonts w:ascii="Arial" w:hAnsi="Arial" w:cs="Arial"/>
                          <w:color w:val="002060"/>
                          <w:kern w:val="24"/>
                          <w:sz w:val="16"/>
                          <w:szCs w:val="16"/>
                          <w:lang w:val="en-US"/>
                        </w:rPr>
                        <w:t>.</w:t>
                      </w:r>
                    </w:p>
                    <w:p w14:paraId="2A5AE8C1" w14:textId="77777777" w:rsidR="002979B8" w:rsidRDefault="002979B8" w:rsidP="002914BF">
                      <w:pPr>
                        <w:pStyle w:val="NormalWeb"/>
                        <w:spacing w:before="0" w:beforeAutospacing="0" w:after="0" w:afterAutospacing="0"/>
                        <w:jc w:val="center"/>
                        <w:rPr>
                          <w:rFonts w:ascii="Arial" w:hAnsi="Arial" w:cs="Arial"/>
                          <w:color w:val="002060"/>
                          <w:kern w:val="24"/>
                          <w:sz w:val="16"/>
                          <w:szCs w:val="16"/>
                          <w:lang w:val="en-US"/>
                        </w:rPr>
                      </w:pPr>
                    </w:p>
                  </w:txbxContent>
                </v:textbox>
                <w10:anchorlock/>
              </v:rect>
            </w:pict>
          </mc:Fallback>
        </mc:AlternateContent>
      </w:r>
      <w:r>
        <w:rPr>
          <w:noProof/>
          <w:lang w:eastAsia="en-AU"/>
        </w:rPr>
        <w:t xml:space="preserve">  </w:t>
      </w:r>
      <w:r w:rsidRPr="00DB3A41">
        <w:rPr>
          <w:noProof/>
          <w:lang w:eastAsia="en-AU"/>
        </w:rPr>
        <mc:AlternateContent>
          <mc:Choice Requires="wps">
            <w:drawing>
              <wp:inline distT="0" distB="0" distL="0" distR="0" wp14:anchorId="6B6777B5" wp14:editId="7B684D64">
                <wp:extent cx="1047600" cy="2725200"/>
                <wp:effectExtent l="0" t="0" r="19685" b="18415"/>
                <wp:docPr id="1710999323" name="Rectangle 1710999323"/>
                <wp:cNvGraphicFramePr/>
                <a:graphic xmlns:a="http://schemas.openxmlformats.org/drawingml/2006/main">
                  <a:graphicData uri="http://schemas.microsoft.com/office/word/2010/wordprocessingShape">
                    <wps:wsp>
                      <wps:cNvSpPr/>
                      <wps:spPr>
                        <a:xfrm>
                          <a:off x="0" y="0"/>
                          <a:ext cx="1047600" cy="2725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34962" w14:textId="77777777" w:rsidR="002159D0" w:rsidRPr="00A23379" w:rsidRDefault="002159D0" w:rsidP="002159D0">
                            <w:pPr>
                              <w:pStyle w:val="NormalWeb"/>
                              <w:jc w:val="center"/>
                              <w:rPr>
                                <w:rFonts w:ascii="Arial" w:hAnsi="Arial" w:cs="Arial"/>
                                <w:color w:val="002060"/>
                                <w:kern w:val="24"/>
                                <w:sz w:val="16"/>
                                <w:szCs w:val="16"/>
                              </w:rPr>
                            </w:pPr>
                            <w:r w:rsidRPr="00A23379">
                              <w:rPr>
                                <w:rFonts w:ascii="Arial" w:hAnsi="Arial" w:cs="Arial"/>
                                <w:b/>
                                <w:bCs/>
                                <w:color w:val="002060"/>
                                <w:kern w:val="24"/>
                                <w:sz w:val="16"/>
                                <w:szCs w:val="16"/>
                                <w:lang w:val="en-US"/>
                              </w:rPr>
                              <w:t>We keep Victorian’s energy safe and ensure energy is used confidently.</w:t>
                            </w:r>
                          </w:p>
                          <w:p w14:paraId="0EB305E7" w14:textId="77777777" w:rsidR="002159D0" w:rsidRPr="00810655" w:rsidRDefault="002159D0" w:rsidP="002159D0">
                            <w:pPr>
                              <w:pStyle w:val="NormalWeb"/>
                              <w:spacing w:before="0" w:beforeAutospacing="0" w:after="0" w:afterAutospacing="0"/>
                              <w:jc w:val="center"/>
                              <w:rPr>
                                <w:rFonts w:ascii="Arial" w:hAnsi="Arial" w:cs="Arial"/>
                                <w:sz w:val="16"/>
                                <w:szCs w:val="16"/>
                              </w:rPr>
                            </w:pPr>
                          </w:p>
                        </w:txbxContent>
                      </wps:txbx>
                      <wps:bodyPr rtlCol="0" anchor="t"/>
                    </wps:wsp>
                  </a:graphicData>
                </a:graphic>
              </wp:inline>
            </w:drawing>
          </mc:Choice>
          <mc:Fallback>
            <w:pict>
              <v:rect w14:anchorId="6B6777B5" id="Rectangle 1710999323" o:spid="_x0000_s1032" style="width:82.5pt;height:2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" fillcolor="#c4e2f9 [660]" strokecolor="#c4e2f9 [660]" strokeweight="2pt">
                <v:textbox>
                  <w:txbxContent>
                    <w:p w14:paraId="52D34962" w14:textId="77777777" w:rsidR="002159D0" w:rsidRPr="00A23379" w:rsidRDefault="002159D0" w:rsidP="002159D0">
                      <w:pPr>
                        <w:pStyle w:val="NormalWeb"/>
                        <w:jc w:val="center"/>
                        <w:rPr>
                          <w:rFonts w:ascii="Arial" w:hAnsi="Arial" w:cs="Arial"/>
                          <w:color w:val="002060"/>
                          <w:kern w:val="24"/>
                          <w:sz w:val="16"/>
                          <w:szCs w:val="16"/>
                        </w:rPr>
                      </w:pPr>
                      <w:r w:rsidRPr="00A23379">
                        <w:rPr>
                          <w:rFonts w:ascii="Arial" w:hAnsi="Arial" w:cs="Arial"/>
                          <w:b/>
                          <w:bCs/>
                          <w:color w:val="002060"/>
                          <w:kern w:val="24"/>
                          <w:sz w:val="16"/>
                          <w:szCs w:val="16"/>
                          <w:lang w:val="en-US"/>
                        </w:rPr>
                        <w:t>We keep Victorian’s energy safe and ensure energy is used confidently.</w:t>
                      </w:r>
                    </w:p>
                    <w:p w14:paraId="0EB305E7" w14:textId="77777777" w:rsidR="002159D0" w:rsidRPr="00810655" w:rsidRDefault="002159D0" w:rsidP="002159D0">
                      <w:pPr>
                        <w:pStyle w:val="NormalWeb"/>
                        <w:spacing w:before="0" w:beforeAutospacing="0" w:after="0" w:afterAutospacing="0"/>
                        <w:jc w:val="center"/>
                        <w:rPr>
                          <w:rFonts w:ascii="Arial" w:hAnsi="Arial" w:cs="Arial"/>
                          <w:sz w:val="16"/>
                          <w:szCs w:val="16"/>
                        </w:rPr>
                      </w:pPr>
                    </w:p>
                  </w:txbxContent>
                </v:textbox>
                <w10:anchorlock/>
              </v:rect>
            </w:pict>
          </mc:Fallback>
        </mc:AlternateContent>
      </w:r>
      <w:r>
        <w:rPr>
          <w:noProof/>
          <w:lang w:eastAsia="en-AU"/>
        </w:rPr>
        <w:t xml:space="preserve">  </w:t>
      </w:r>
      <w:r w:rsidRPr="00DB3A41">
        <w:rPr>
          <w:noProof/>
          <w:lang w:eastAsia="en-AU"/>
        </w:rPr>
        <mc:AlternateContent>
          <mc:Choice Requires="wps">
            <w:drawing>
              <wp:inline distT="0" distB="0" distL="0" distR="0" wp14:anchorId="6B6DF23B" wp14:editId="73F2B9D7">
                <wp:extent cx="1047600" cy="2725200"/>
                <wp:effectExtent l="0" t="0" r="19685" b="18415"/>
                <wp:docPr id="957712404" name="Rectangle 957712404"/>
                <wp:cNvGraphicFramePr/>
                <a:graphic xmlns:a="http://schemas.openxmlformats.org/drawingml/2006/main">
                  <a:graphicData uri="http://schemas.microsoft.com/office/word/2010/wordprocessingShape">
                    <wps:wsp>
                      <wps:cNvSpPr/>
                      <wps:spPr>
                        <a:xfrm>
                          <a:off x="0" y="0"/>
                          <a:ext cx="1047600" cy="2725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8290F"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r w:rsidRPr="00A23379">
                              <w:rPr>
                                <w:rFonts w:ascii="Arial" w:hAnsi="Arial" w:cs="Arial"/>
                                <w:b/>
                                <w:bCs/>
                                <w:color w:val="002060"/>
                                <w:kern w:val="24"/>
                                <w:sz w:val="16"/>
                                <w:szCs w:val="16"/>
                                <w:lang w:val="en-US"/>
                              </w:rPr>
                              <w:t>Proactive, risk-based regulation</w:t>
                            </w:r>
                          </w:p>
                          <w:p w14:paraId="3E1C14B1" w14:textId="77777777" w:rsidR="002159D0" w:rsidRPr="00A23379" w:rsidRDefault="002159D0" w:rsidP="002159D0">
                            <w:pPr>
                              <w:pStyle w:val="NormalWeb"/>
                              <w:spacing w:before="120" w:beforeAutospacing="0" w:after="0" w:afterAutospacing="0"/>
                              <w:jc w:val="center"/>
                              <w:rPr>
                                <w:rFonts w:ascii="Arial" w:hAnsi="Arial" w:cs="Arial"/>
                                <w:color w:val="002060"/>
                                <w:kern w:val="24"/>
                                <w:sz w:val="16"/>
                                <w:szCs w:val="16"/>
                              </w:rPr>
                            </w:pPr>
                            <w:r w:rsidRPr="00A23379">
                              <w:rPr>
                                <w:rFonts w:ascii="Arial" w:hAnsi="Arial" w:cs="Arial"/>
                                <w:color w:val="002060"/>
                                <w:kern w:val="24"/>
                                <w:sz w:val="16"/>
                                <w:szCs w:val="16"/>
                                <w:lang w:val="en-US"/>
                              </w:rPr>
                              <w:t>We aim to prevent harm before it can occur and focus our efforts where we can have the biggest impact on safety outcomes.</w:t>
                            </w:r>
                          </w:p>
                          <w:p w14:paraId="5652A809"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p>
                          <w:p w14:paraId="3C054407"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r w:rsidRPr="00A23379">
                              <w:rPr>
                                <w:rFonts w:ascii="Arial" w:hAnsi="Arial" w:cs="Arial"/>
                                <w:b/>
                                <w:bCs/>
                                <w:color w:val="002060"/>
                                <w:kern w:val="24"/>
                                <w:sz w:val="16"/>
                                <w:szCs w:val="16"/>
                                <w:lang w:val="en-US"/>
                              </w:rPr>
                              <w:t>Engagement and support</w:t>
                            </w:r>
                          </w:p>
                          <w:p w14:paraId="310F8375" w14:textId="77777777" w:rsidR="002159D0" w:rsidRPr="00A23379" w:rsidRDefault="002159D0" w:rsidP="002159D0">
                            <w:pPr>
                              <w:pStyle w:val="NormalWeb"/>
                              <w:spacing w:before="120" w:beforeAutospacing="0" w:after="0" w:afterAutospacing="0"/>
                              <w:jc w:val="center"/>
                              <w:rPr>
                                <w:rFonts w:ascii="Arial" w:hAnsi="Arial" w:cs="Arial"/>
                                <w:color w:val="002060"/>
                                <w:kern w:val="24"/>
                                <w:sz w:val="16"/>
                                <w:szCs w:val="16"/>
                              </w:rPr>
                            </w:pPr>
                            <w:r w:rsidRPr="00A23379">
                              <w:rPr>
                                <w:rFonts w:ascii="Arial" w:hAnsi="Arial" w:cs="Arial"/>
                                <w:color w:val="002060"/>
                                <w:kern w:val="24"/>
                                <w:sz w:val="16"/>
                                <w:szCs w:val="16"/>
                                <w:lang w:val="en-US"/>
                              </w:rPr>
                              <w:t>We promote compliance, energy safety awareness and continuous improvement through engagement and support.</w:t>
                            </w:r>
                          </w:p>
                          <w:p w14:paraId="3B32DAD9" w14:textId="77777777" w:rsidR="002159D0" w:rsidRPr="00810655" w:rsidRDefault="002159D0" w:rsidP="002159D0">
                            <w:pPr>
                              <w:pStyle w:val="NormalWeb"/>
                              <w:spacing w:before="0" w:beforeAutospacing="0" w:after="0" w:afterAutospacing="0"/>
                              <w:jc w:val="center"/>
                              <w:rPr>
                                <w:rFonts w:ascii="Arial" w:hAnsi="Arial" w:cs="Arial"/>
                                <w:color w:val="002060"/>
                                <w:kern w:val="24"/>
                                <w:sz w:val="16"/>
                                <w:szCs w:val="16"/>
                                <w:lang w:val="en-US"/>
                              </w:rPr>
                            </w:pPr>
                          </w:p>
                        </w:txbxContent>
                      </wps:txbx>
                      <wps:bodyPr rtlCol="0" anchor="t"/>
                    </wps:wsp>
                  </a:graphicData>
                </a:graphic>
              </wp:inline>
            </w:drawing>
          </mc:Choice>
          <mc:Fallback>
            <w:pict>
              <v:rect w14:anchorId="6B6DF23B" id="Rectangle 957712404" o:spid="_x0000_s1033" style="width:82.5pt;height:2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" fillcolor="#c4e2f9 [660]" strokecolor="#c4e2f9 [660]" strokeweight="2pt">
                <v:textbox>
                  <w:txbxContent>
                    <w:p w14:paraId="7208290F"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r w:rsidRPr="00A23379">
                        <w:rPr>
                          <w:rFonts w:ascii="Arial" w:hAnsi="Arial" w:cs="Arial"/>
                          <w:b/>
                          <w:bCs/>
                          <w:color w:val="002060"/>
                          <w:kern w:val="24"/>
                          <w:sz w:val="16"/>
                          <w:szCs w:val="16"/>
                          <w:lang w:val="en-US"/>
                        </w:rPr>
                        <w:t>Proactive, risk-based regulation</w:t>
                      </w:r>
                    </w:p>
                    <w:p w14:paraId="3E1C14B1" w14:textId="77777777" w:rsidR="002159D0" w:rsidRPr="00A23379" w:rsidRDefault="002159D0" w:rsidP="002159D0">
                      <w:pPr>
                        <w:pStyle w:val="NormalWeb"/>
                        <w:spacing w:before="120" w:beforeAutospacing="0" w:after="0" w:afterAutospacing="0"/>
                        <w:jc w:val="center"/>
                        <w:rPr>
                          <w:rFonts w:ascii="Arial" w:hAnsi="Arial" w:cs="Arial"/>
                          <w:color w:val="002060"/>
                          <w:kern w:val="24"/>
                          <w:sz w:val="16"/>
                          <w:szCs w:val="16"/>
                        </w:rPr>
                      </w:pPr>
                      <w:r w:rsidRPr="00A23379">
                        <w:rPr>
                          <w:rFonts w:ascii="Arial" w:hAnsi="Arial" w:cs="Arial"/>
                          <w:color w:val="002060"/>
                          <w:kern w:val="24"/>
                          <w:sz w:val="16"/>
                          <w:szCs w:val="16"/>
                          <w:lang w:val="en-US"/>
                        </w:rPr>
                        <w:t>We aim to prevent harm before it can occur and focus our efforts where we can have the biggest impact on safety outcomes.</w:t>
                      </w:r>
                    </w:p>
                    <w:p w14:paraId="5652A809"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p>
                    <w:p w14:paraId="3C054407"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r w:rsidRPr="00A23379">
                        <w:rPr>
                          <w:rFonts w:ascii="Arial" w:hAnsi="Arial" w:cs="Arial"/>
                          <w:b/>
                          <w:bCs/>
                          <w:color w:val="002060"/>
                          <w:kern w:val="24"/>
                          <w:sz w:val="16"/>
                          <w:szCs w:val="16"/>
                          <w:lang w:val="en-US"/>
                        </w:rPr>
                        <w:t>Engagement and support</w:t>
                      </w:r>
                    </w:p>
                    <w:p w14:paraId="310F8375" w14:textId="77777777" w:rsidR="002159D0" w:rsidRPr="00A23379" w:rsidRDefault="002159D0" w:rsidP="002159D0">
                      <w:pPr>
                        <w:pStyle w:val="NormalWeb"/>
                        <w:spacing w:before="120" w:beforeAutospacing="0" w:after="0" w:afterAutospacing="0"/>
                        <w:jc w:val="center"/>
                        <w:rPr>
                          <w:rFonts w:ascii="Arial" w:hAnsi="Arial" w:cs="Arial"/>
                          <w:color w:val="002060"/>
                          <w:kern w:val="24"/>
                          <w:sz w:val="16"/>
                          <w:szCs w:val="16"/>
                        </w:rPr>
                      </w:pPr>
                      <w:r w:rsidRPr="00A23379">
                        <w:rPr>
                          <w:rFonts w:ascii="Arial" w:hAnsi="Arial" w:cs="Arial"/>
                          <w:color w:val="002060"/>
                          <w:kern w:val="24"/>
                          <w:sz w:val="16"/>
                          <w:szCs w:val="16"/>
                          <w:lang w:val="en-US"/>
                        </w:rPr>
                        <w:t>We promote compliance, energy safety awareness and continuous improvement through engagement and support.</w:t>
                      </w:r>
                    </w:p>
                    <w:p w14:paraId="3B32DAD9" w14:textId="77777777" w:rsidR="002159D0" w:rsidRPr="00810655" w:rsidRDefault="002159D0" w:rsidP="002159D0">
                      <w:pPr>
                        <w:pStyle w:val="NormalWeb"/>
                        <w:spacing w:before="0" w:beforeAutospacing="0" w:after="0" w:afterAutospacing="0"/>
                        <w:jc w:val="center"/>
                        <w:rPr>
                          <w:rFonts w:ascii="Arial" w:hAnsi="Arial" w:cs="Arial"/>
                          <w:color w:val="002060"/>
                          <w:kern w:val="24"/>
                          <w:sz w:val="16"/>
                          <w:szCs w:val="16"/>
                          <w:lang w:val="en-US"/>
                        </w:rPr>
                      </w:pPr>
                    </w:p>
                  </w:txbxContent>
                </v:textbox>
                <w10:anchorlock/>
              </v:rect>
            </w:pict>
          </mc:Fallback>
        </mc:AlternateContent>
      </w:r>
      <w:r>
        <w:rPr>
          <w:noProof/>
          <w:lang w:eastAsia="en-AU"/>
        </w:rPr>
        <w:t xml:space="preserve">  </w:t>
      </w:r>
      <w:r w:rsidRPr="00DB3A41">
        <w:rPr>
          <w:noProof/>
          <w:lang w:eastAsia="en-AU"/>
        </w:rPr>
        <mc:AlternateContent>
          <mc:Choice Requires="wps">
            <w:drawing>
              <wp:inline distT="0" distB="0" distL="0" distR="0" wp14:anchorId="41D06969" wp14:editId="7368C82B">
                <wp:extent cx="1047600" cy="2725200"/>
                <wp:effectExtent l="0" t="0" r="19685" b="18415"/>
                <wp:docPr id="1360875283" name="Rectangle 1360875283"/>
                <wp:cNvGraphicFramePr/>
                <a:graphic xmlns:a="http://schemas.openxmlformats.org/drawingml/2006/main">
                  <a:graphicData uri="http://schemas.microsoft.com/office/word/2010/wordprocessingShape">
                    <wps:wsp>
                      <wps:cNvSpPr/>
                      <wps:spPr>
                        <a:xfrm>
                          <a:off x="0" y="0"/>
                          <a:ext cx="1047600" cy="2725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5F177"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r w:rsidRPr="00053026">
                              <w:rPr>
                                <w:rFonts w:ascii="Arial" w:hAnsi="Arial" w:cs="Arial"/>
                                <w:color w:val="002060"/>
                                <w:kern w:val="24"/>
                                <w:sz w:val="16"/>
                                <w:szCs w:val="16"/>
                                <w:lang w:val="en-US"/>
                              </w:rPr>
                              <w:t>People have trust and confidence that the energy safety framework is effective.</w:t>
                            </w:r>
                          </w:p>
                          <w:p w14:paraId="362D57CB"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p>
                          <w:p w14:paraId="048DE05D"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color w:val="002060"/>
                                <w:kern w:val="24"/>
                                <w:sz w:val="16"/>
                                <w:szCs w:val="16"/>
                                <w:lang w:val="en-US"/>
                              </w:rPr>
                              <w:t>We are a national leader in energy safety. We meet the safety challenges of now and into the future in line with our vision:</w:t>
                            </w:r>
                          </w:p>
                          <w:p w14:paraId="51E50C8D"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p>
                          <w:p w14:paraId="5B1F62F9"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b/>
                                <w:bCs/>
                                <w:color w:val="002060"/>
                                <w:kern w:val="24"/>
                                <w:sz w:val="16"/>
                                <w:szCs w:val="16"/>
                                <w:lang w:val="en-US"/>
                              </w:rPr>
                              <w:t>We’re powering towards a safer energy future that is sustainable for all Victorians and our climate.</w:t>
                            </w:r>
                          </w:p>
                          <w:p w14:paraId="5E24DDEC" w14:textId="77777777" w:rsidR="002159D0" w:rsidRPr="00810655" w:rsidRDefault="002159D0" w:rsidP="002159D0">
                            <w:pPr>
                              <w:pStyle w:val="NormalWeb"/>
                              <w:spacing w:before="0" w:beforeAutospacing="0" w:after="0" w:afterAutospacing="0"/>
                              <w:jc w:val="center"/>
                              <w:rPr>
                                <w:rFonts w:ascii="Arial" w:hAnsi="Arial" w:cs="Arial"/>
                                <w:sz w:val="16"/>
                                <w:szCs w:val="16"/>
                              </w:rPr>
                            </w:pPr>
                          </w:p>
                        </w:txbxContent>
                      </wps:txbx>
                      <wps:bodyPr rtlCol="0" anchor="t"/>
                    </wps:wsp>
                  </a:graphicData>
                </a:graphic>
              </wp:inline>
            </w:drawing>
          </mc:Choice>
          <mc:Fallback>
            <w:pict>
              <v:rect w14:anchorId="41D06969" id="Rectangle 1360875283" o:spid="_x0000_s1034" style="width:82.5pt;height:2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" fillcolor="#c4e2f9 [660]" strokecolor="#c4e2f9 [660]" strokeweight="2pt">
                <v:textbox>
                  <w:txbxContent>
                    <w:p w14:paraId="61A5F177"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r w:rsidRPr="00053026">
                        <w:rPr>
                          <w:rFonts w:ascii="Arial" w:hAnsi="Arial" w:cs="Arial"/>
                          <w:color w:val="002060"/>
                          <w:kern w:val="24"/>
                          <w:sz w:val="16"/>
                          <w:szCs w:val="16"/>
                          <w:lang w:val="en-US"/>
                        </w:rPr>
                        <w:t>People have trust and confidence that the energy safety framework is effective.</w:t>
                      </w:r>
                    </w:p>
                    <w:p w14:paraId="362D57CB"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p>
                    <w:p w14:paraId="048DE05D"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color w:val="002060"/>
                          <w:kern w:val="24"/>
                          <w:sz w:val="16"/>
                          <w:szCs w:val="16"/>
                          <w:lang w:val="en-US"/>
                        </w:rPr>
                        <w:t>We are a national leader in energy safety. We meet the safety challenges of now and into the future in line with our vision:</w:t>
                      </w:r>
                    </w:p>
                    <w:p w14:paraId="51E50C8D" w14:textId="77777777" w:rsidR="002159D0" w:rsidRDefault="002159D0" w:rsidP="002159D0">
                      <w:pPr>
                        <w:pStyle w:val="NormalWeb"/>
                        <w:spacing w:before="0" w:beforeAutospacing="0" w:after="0" w:afterAutospacing="0"/>
                        <w:jc w:val="center"/>
                        <w:rPr>
                          <w:rFonts w:ascii="Arial" w:hAnsi="Arial" w:cs="Arial"/>
                          <w:b/>
                          <w:bCs/>
                          <w:color w:val="002060"/>
                          <w:kern w:val="24"/>
                          <w:sz w:val="16"/>
                          <w:szCs w:val="16"/>
                          <w:lang w:val="en-US"/>
                        </w:rPr>
                      </w:pPr>
                    </w:p>
                    <w:p w14:paraId="5B1F62F9"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b/>
                          <w:bCs/>
                          <w:color w:val="002060"/>
                          <w:kern w:val="24"/>
                          <w:sz w:val="16"/>
                          <w:szCs w:val="16"/>
                          <w:lang w:val="en-US"/>
                        </w:rPr>
                        <w:t>We’re powering towards a safer energy future that is sustainable for all Victorians and our climate.</w:t>
                      </w:r>
                    </w:p>
                    <w:p w14:paraId="5E24DDEC" w14:textId="77777777" w:rsidR="002159D0" w:rsidRPr="00810655" w:rsidRDefault="002159D0" w:rsidP="002159D0">
                      <w:pPr>
                        <w:pStyle w:val="NormalWeb"/>
                        <w:spacing w:before="0" w:beforeAutospacing="0" w:after="0" w:afterAutospacing="0"/>
                        <w:jc w:val="center"/>
                        <w:rPr>
                          <w:rFonts w:ascii="Arial" w:hAnsi="Arial" w:cs="Arial"/>
                          <w:sz w:val="16"/>
                          <w:szCs w:val="16"/>
                        </w:rPr>
                      </w:pPr>
                    </w:p>
                  </w:txbxContent>
                </v:textbox>
                <w10:anchorlock/>
              </v:rect>
            </w:pict>
          </mc:Fallback>
        </mc:AlternateContent>
      </w:r>
      <w:r>
        <w:rPr>
          <w:noProof/>
          <w:lang w:eastAsia="en-AU"/>
        </w:rPr>
        <w:t xml:space="preserve">  </w:t>
      </w:r>
      <w:r w:rsidRPr="00DB3A41">
        <w:rPr>
          <w:noProof/>
          <w:lang w:eastAsia="en-AU"/>
        </w:rPr>
        <mc:AlternateContent>
          <mc:Choice Requires="wps">
            <w:drawing>
              <wp:inline distT="0" distB="0" distL="0" distR="0" wp14:anchorId="15D41076" wp14:editId="038835A5">
                <wp:extent cx="1047600" cy="2725200"/>
                <wp:effectExtent l="0" t="0" r="19685" b="18415"/>
                <wp:docPr id="1783242260" name="Rectangle 1783242260"/>
                <wp:cNvGraphicFramePr/>
                <a:graphic xmlns:a="http://schemas.openxmlformats.org/drawingml/2006/main">
                  <a:graphicData uri="http://schemas.microsoft.com/office/word/2010/wordprocessingShape">
                    <wps:wsp>
                      <wps:cNvSpPr/>
                      <wps:spPr>
                        <a:xfrm>
                          <a:off x="0" y="0"/>
                          <a:ext cx="1047600" cy="2725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43F27"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r w:rsidRPr="00053026">
                              <w:rPr>
                                <w:rFonts w:ascii="Arial" w:hAnsi="Arial" w:cs="Arial"/>
                                <w:color w:val="002060"/>
                                <w:kern w:val="24"/>
                                <w:sz w:val="16"/>
                                <w:szCs w:val="16"/>
                                <w:lang w:val="en-US"/>
                              </w:rPr>
                              <w:t>People and property are kept safe.</w:t>
                            </w:r>
                          </w:p>
                          <w:p w14:paraId="28D7966F"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p>
                          <w:p w14:paraId="71B2DCF0"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color w:val="002060"/>
                                <w:kern w:val="24"/>
                                <w:sz w:val="16"/>
                                <w:szCs w:val="16"/>
                                <w:lang w:val="en-US"/>
                              </w:rPr>
                              <w:t>People can make sound decisions about energy safety based on objective and accurate information.</w:t>
                            </w:r>
                          </w:p>
                          <w:p w14:paraId="75D2E15D"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p>
                          <w:p w14:paraId="361CA87E"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color w:val="002060"/>
                                <w:kern w:val="24"/>
                                <w:sz w:val="16"/>
                                <w:szCs w:val="16"/>
                                <w:lang w:val="en-US"/>
                              </w:rPr>
                              <w:t>Modern and sustainable energy options can be safely and confidently used.</w:t>
                            </w:r>
                          </w:p>
                          <w:p w14:paraId="0478BF6C" w14:textId="77777777" w:rsidR="002159D0" w:rsidRPr="00810655" w:rsidRDefault="002159D0" w:rsidP="002159D0">
                            <w:pPr>
                              <w:pStyle w:val="NormalWeb"/>
                              <w:spacing w:before="0" w:beforeAutospacing="0" w:after="0" w:afterAutospacing="0"/>
                              <w:jc w:val="center"/>
                              <w:rPr>
                                <w:rFonts w:ascii="Arial" w:hAnsi="Arial" w:cs="Arial"/>
                                <w:sz w:val="16"/>
                                <w:szCs w:val="16"/>
                              </w:rPr>
                            </w:pPr>
                          </w:p>
                        </w:txbxContent>
                      </wps:txbx>
                      <wps:bodyPr rtlCol="0" anchor="t"/>
                    </wps:wsp>
                  </a:graphicData>
                </a:graphic>
              </wp:inline>
            </w:drawing>
          </mc:Choice>
          <mc:Fallback>
            <w:pict>
              <v:rect w14:anchorId="15D41076" id="Rectangle 1783242260" o:spid="_x0000_s1035" style="width:82.5pt;height:2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" fillcolor="#c4e2f9 [660]" strokecolor="#c4e2f9 [660]" strokeweight="2pt">
                <v:textbox>
                  <w:txbxContent>
                    <w:p w14:paraId="28643F27"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r w:rsidRPr="00053026">
                        <w:rPr>
                          <w:rFonts w:ascii="Arial" w:hAnsi="Arial" w:cs="Arial"/>
                          <w:color w:val="002060"/>
                          <w:kern w:val="24"/>
                          <w:sz w:val="16"/>
                          <w:szCs w:val="16"/>
                          <w:lang w:val="en-US"/>
                        </w:rPr>
                        <w:t>People and property are kept safe.</w:t>
                      </w:r>
                    </w:p>
                    <w:p w14:paraId="28D7966F"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p>
                    <w:p w14:paraId="71B2DCF0"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color w:val="002060"/>
                          <w:kern w:val="24"/>
                          <w:sz w:val="16"/>
                          <w:szCs w:val="16"/>
                          <w:lang w:val="en-US"/>
                        </w:rPr>
                        <w:t>People can make sound decisions about energy safety based on objective and accurate information.</w:t>
                      </w:r>
                    </w:p>
                    <w:p w14:paraId="75D2E15D" w14:textId="77777777" w:rsidR="002159D0" w:rsidRDefault="002159D0" w:rsidP="002159D0">
                      <w:pPr>
                        <w:pStyle w:val="NormalWeb"/>
                        <w:spacing w:before="0" w:beforeAutospacing="0" w:after="0" w:afterAutospacing="0"/>
                        <w:jc w:val="center"/>
                        <w:rPr>
                          <w:rFonts w:ascii="Arial" w:hAnsi="Arial" w:cs="Arial"/>
                          <w:color w:val="002060"/>
                          <w:kern w:val="24"/>
                          <w:sz w:val="16"/>
                          <w:szCs w:val="16"/>
                          <w:lang w:val="en-US"/>
                        </w:rPr>
                      </w:pPr>
                    </w:p>
                    <w:p w14:paraId="361CA87E" w14:textId="77777777" w:rsidR="002159D0" w:rsidRPr="00053026" w:rsidRDefault="002159D0" w:rsidP="002159D0">
                      <w:pPr>
                        <w:pStyle w:val="NormalWeb"/>
                        <w:spacing w:before="0" w:beforeAutospacing="0" w:after="0" w:afterAutospacing="0"/>
                        <w:jc w:val="center"/>
                        <w:rPr>
                          <w:rFonts w:ascii="Arial" w:hAnsi="Arial" w:cs="Arial"/>
                          <w:color w:val="002060"/>
                          <w:kern w:val="24"/>
                          <w:sz w:val="16"/>
                          <w:szCs w:val="16"/>
                        </w:rPr>
                      </w:pPr>
                      <w:r w:rsidRPr="00053026">
                        <w:rPr>
                          <w:rFonts w:ascii="Arial" w:hAnsi="Arial" w:cs="Arial"/>
                          <w:color w:val="002060"/>
                          <w:kern w:val="24"/>
                          <w:sz w:val="16"/>
                          <w:szCs w:val="16"/>
                          <w:lang w:val="en-US"/>
                        </w:rPr>
                        <w:t>Modern and sustainable energy options can be safely and confidently used.</w:t>
                      </w:r>
                    </w:p>
                    <w:p w14:paraId="0478BF6C" w14:textId="77777777" w:rsidR="002159D0" w:rsidRPr="00810655" w:rsidRDefault="002159D0" w:rsidP="002159D0">
                      <w:pPr>
                        <w:pStyle w:val="NormalWeb"/>
                        <w:spacing w:before="0" w:beforeAutospacing="0" w:after="0" w:afterAutospacing="0"/>
                        <w:jc w:val="center"/>
                        <w:rPr>
                          <w:rFonts w:ascii="Arial" w:hAnsi="Arial" w:cs="Arial"/>
                          <w:sz w:val="16"/>
                          <w:szCs w:val="16"/>
                        </w:rPr>
                      </w:pPr>
                    </w:p>
                  </w:txbxContent>
                </v:textbox>
                <w10:anchorlock/>
              </v:rect>
            </w:pict>
          </mc:Fallback>
        </mc:AlternateContent>
      </w:r>
      <w:r w:rsidRPr="00DB3A41">
        <w:rPr>
          <w:noProof/>
          <w:lang w:eastAsia="en-AU"/>
        </w:rPr>
        <w:t xml:space="preserve">   </w:t>
      </w:r>
      <w:r>
        <w:rPr>
          <w:noProof/>
          <w:lang w:eastAsia="en-AU"/>
        </w:rPr>
        <w:t xml:space="preserve">         </w:t>
      </w:r>
    </w:p>
    <w:p w14:paraId="4BA555B6" w14:textId="77777777" w:rsidR="002159D0" w:rsidRDefault="002159D0" w:rsidP="002159D0">
      <w:pPr>
        <w:pStyle w:val="ESVBodynospace"/>
        <w:rPr>
          <w:rFonts w:ascii="Cambria" w:eastAsia="Times New Roman" w:hAnsi="Cambria"/>
          <w:noProof/>
          <w:color w:val="auto"/>
          <w:lang w:eastAsia="en-AU"/>
        </w:rPr>
      </w:pPr>
      <w:r w:rsidRPr="005365B9">
        <w:rPr>
          <w:noProof/>
          <w:lang w:eastAsia="en-AU"/>
        </w:rPr>
        <mc:AlternateContent>
          <mc:Choice Requires="wps">
            <w:drawing>
              <wp:inline distT="0" distB="0" distL="0" distR="0" wp14:anchorId="1B7EA5F4" wp14:editId="64B13F28">
                <wp:extent cx="5590540" cy="313055"/>
                <wp:effectExtent l="0" t="0" r="10160" b="10795"/>
                <wp:docPr id="14" name="Rectangle 14"/>
                <wp:cNvGraphicFramePr/>
                <a:graphic xmlns:a="http://schemas.openxmlformats.org/drawingml/2006/main">
                  <a:graphicData uri="http://schemas.microsoft.com/office/word/2010/wordprocessingShape">
                    <wps:wsp>
                      <wps:cNvSpPr/>
                      <wps:spPr>
                        <a:xfrm>
                          <a:off x="0" y="0"/>
                          <a:ext cx="5590540" cy="31305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CE244" w14:textId="77777777" w:rsidR="002159D0" w:rsidRPr="005D56F7" w:rsidRDefault="002159D0" w:rsidP="002159D0">
                            <w:pPr>
                              <w:pStyle w:val="NormalWeb"/>
                              <w:spacing w:before="0" w:beforeAutospacing="0" w:after="0" w:afterAutospacing="0"/>
                              <w:jc w:val="center"/>
                              <w:rPr>
                                <w:rFonts w:ascii="Arial" w:hAnsi="Arial" w:cs="Arial"/>
                                <w:sz w:val="20"/>
                                <w:szCs w:val="20"/>
                              </w:rPr>
                            </w:pPr>
                            <w:r w:rsidRPr="005D56F7">
                              <w:rPr>
                                <w:rFonts w:ascii="Arial" w:hAnsi="Arial" w:cs="Arial"/>
                                <w:color w:val="FFFFFF" w:themeColor="light1"/>
                                <w:kern w:val="24"/>
                                <w:sz w:val="20"/>
                                <w:szCs w:val="20"/>
                                <w:lang w:val="en-US"/>
                              </w:rPr>
                              <w:t>OUR STRATEGY: Safety first</w:t>
                            </w:r>
                            <w:r>
                              <w:rPr>
                                <w:rFonts w:ascii="Arial" w:hAnsi="Arial" w:cs="Arial"/>
                                <w:color w:val="FFFFFF" w:themeColor="light1"/>
                                <w:kern w:val="24"/>
                                <w:sz w:val="20"/>
                                <w:szCs w:val="20"/>
                                <w:lang w:val="en-US"/>
                              </w:rPr>
                              <w:t xml:space="preserve"> – D</w:t>
                            </w:r>
                            <w:r w:rsidRPr="005D56F7">
                              <w:rPr>
                                <w:rFonts w:ascii="Arial" w:hAnsi="Arial" w:cs="Arial"/>
                                <w:color w:val="FFFFFF" w:themeColor="light1"/>
                                <w:kern w:val="24"/>
                                <w:sz w:val="20"/>
                                <w:szCs w:val="20"/>
                                <w:lang w:val="en-US"/>
                              </w:rPr>
                              <w:t>ata driven</w:t>
                            </w:r>
                            <w:r>
                              <w:rPr>
                                <w:rFonts w:ascii="Arial" w:hAnsi="Arial" w:cs="Arial"/>
                                <w:color w:val="FFFFFF" w:themeColor="light1"/>
                                <w:kern w:val="24"/>
                                <w:sz w:val="20"/>
                                <w:szCs w:val="20"/>
                                <w:lang w:val="en-US"/>
                              </w:rPr>
                              <w:t xml:space="preserve"> – C</w:t>
                            </w:r>
                            <w:r w:rsidRPr="005D56F7">
                              <w:rPr>
                                <w:rFonts w:ascii="Arial" w:hAnsi="Arial" w:cs="Arial"/>
                                <w:color w:val="FFFFFF" w:themeColor="light1"/>
                                <w:kern w:val="24"/>
                                <w:sz w:val="20"/>
                                <w:szCs w:val="20"/>
                                <w:lang w:val="en-US"/>
                              </w:rPr>
                              <w:t xml:space="preserve">ustomer </w:t>
                            </w:r>
                            <w:proofErr w:type="gramStart"/>
                            <w:r w:rsidRPr="005D56F7">
                              <w:rPr>
                                <w:rFonts w:ascii="Arial" w:hAnsi="Arial" w:cs="Arial"/>
                                <w:color w:val="FFFFFF" w:themeColor="light1"/>
                                <w:kern w:val="24"/>
                                <w:sz w:val="20"/>
                                <w:szCs w:val="20"/>
                                <w:lang w:val="en-US"/>
                              </w:rPr>
                              <w:t>centric</w:t>
                            </w:r>
                            <w:proofErr w:type="gramEnd"/>
                          </w:p>
                        </w:txbxContent>
                      </wps:txbx>
                      <wps:bodyPr wrap="square" rtlCol="0" anchor="t">
                        <a:noAutofit/>
                      </wps:bodyPr>
                    </wps:wsp>
                  </a:graphicData>
                </a:graphic>
              </wp:inline>
            </w:drawing>
          </mc:Choice>
          <mc:Fallback>
            <w:pict>
              <v:rect w14:anchorId="1B7EA5F4" id="Rectangle 14" o:spid="_x0000_s1036" style="width:440.2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" fillcolor="#002060" strokecolor="#002060" strokeweight="2pt">
                <v:textbox>
                  <w:txbxContent>
                    <w:p w14:paraId="64CCE244" w14:textId="77777777" w:rsidR="002159D0" w:rsidRPr="005D56F7" w:rsidRDefault="002159D0" w:rsidP="002159D0">
                      <w:pPr>
                        <w:pStyle w:val="NormalWeb"/>
                        <w:spacing w:before="0" w:beforeAutospacing="0" w:after="0" w:afterAutospacing="0"/>
                        <w:jc w:val="center"/>
                        <w:rPr>
                          <w:rFonts w:ascii="Arial" w:hAnsi="Arial" w:cs="Arial"/>
                          <w:sz w:val="20"/>
                          <w:szCs w:val="20"/>
                        </w:rPr>
                      </w:pPr>
                      <w:r w:rsidRPr="005D56F7">
                        <w:rPr>
                          <w:rFonts w:ascii="Arial" w:hAnsi="Arial" w:cs="Arial"/>
                          <w:color w:val="FFFFFF" w:themeColor="light1"/>
                          <w:kern w:val="24"/>
                          <w:sz w:val="20"/>
                          <w:szCs w:val="20"/>
                          <w:lang w:val="en-US"/>
                        </w:rPr>
                        <w:t>OUR STRATEGY: Safety first</w:t>
                      </w:r>
                      <w:r>
                        <w:rPr>
                          <w:rFonts w:ascii="Arial" w:hAnsi="Arial" w:cs="Arial"/>
                          <w:color w:val="FFFFFF" w:themeColor="light1"/>
                          <w:kern w:val="24"/>
                          <w:sz w:val="20"/>
                          <w:szCs w:val="20"/>
                          <w:lang w:val="en-US"/>
                        </w:rPr>
                        <w:t xml:space="preserve"> – D</w:t>
                      </w:r>
                      <w:r w:rsidRPr="005D56F7">
                        <w:rPr>
                          <w:rFonts w:ascii="Arial" w:hAnsi="Arial" w:cs="Arial"/>
                          <w:color w:val="FFFFFF" w:themeColor="light1"/>
                          <w:kern w:val="24"/>
                          <w:sz w:val="20"/>
                          <w:szCs w:val="20"/>
                          <w:lang w:val="en-US"/>
                        </w:rPr>
                        <w:t>ata driven</w:t>
                      </w:r>
                      <w:r>
                        <w:rPr>
                          <w:rFonts w:ascii="Arial" w:hAnsi="Arial" w:cs="Arial"/>
                          <w:color w:val="FFFFFF" w:themeColor="light1"/>
                          <w:kern w:val="24"/>
                          <w:sz w:val="20"/>
                          <w:szCs w:val="20"/>
                          <w:lang w:val="en-US"/>
                        </w:rPr>
                        <w:t xml:space="preserve"> – C</w:t>
                      </w:r>
                      <w:r w:rsidRPr="005D56F7">
                        <w:rPr>
                          <w:rFonts w:ascii="Arial" w:hAnsi="Arial" w:cs="Arial"/>
                          <w:color w:val="FFFFFF" w:themeColor="light1"/>
                          <w:kern w:val="24"/>
                          <w:sz w:val="20"/>
                          <w:szCs w:val="20"/>
                          <w:lang w:val="en-US"/>
                        </w:rPr>
                        <w:t xml:space="preserve">ustomer </w:t>
                      </w:r>
                      <w:proofErr w:type="gramStart"/>
                      <w:r w:rsidRPr="005D56F7">
                        <w:rPr>
                          <w:rFonts w:ascii="Arial" w:hAnsi="Arial" w:cs="Arial"/>
                          <w:color w:val="FFFFFF" w:themeColor="light1"/>
                          <w:kern w:val="24"/>
                          <w:sz w:val="20"/>
                          <w:szCs w:val="20"/>
                          <w:lang w:val="en-US"/>
                        </w:rPr>
                        <w:t>centric</w:t>
                      </w:r>
                      <w:proofErr w:type="gramEnd"/>
                    </w:p>
                  </w:txbxContent>
                </v:textbox>
                <w10:anchorlock/>
              </v:rect>
            </w:pict>
          </mc:Fallback>
        </mc:AlternateContent>
      </w:r>
    </w:p>
    <w:p w14:paraId="20D614E4" w14:textId="77777777" w:rsidR="002159D0" w:rsidRDefault="002159D0" w:rsidP="002159D0">
      <w:pPr>
        <w:pStyle w:val="ESVBody"/>
      </w:pPr>
      <w:r w:rsidRPr="005365B9">
        <w:rPr>
          <w:noProof/>
          <w:lang w:eastAsia="en-AU"/>
        </w:rPr>
        <mc:AlternateContent>
          <mc:Choice Requires="wps">
            <w:drawing>
              <wp:inline distT="0" distB="0" distL="0" distR="0" wp14:anchorId="7ED0C03D" wp14:editId="296BD4C7">
                <wp:extent cx="5590540" cy="337185"/>
                <wp:effectExtent l="0" t="0" r="10160" b="24765"/>
                <wp:docPr id="21" name="Rectangle 21"/>
                <wp:cNvGraphicFramePr/>
                <a:graphic xmlns:a="http://schemas.openxmlformats.org/drawingml/2006/main">
                  <a:graphicData uri="http://schemas.microsoft.com/office/word/2010/wordprocessingShape">
                    <wps:wsp>
                      <wps:cNvSpPr/>
                      <wps:spPr>
                        <a:xfrm>
                          <a:off x="0" y="0"/>
                          <a:ext cx="5590540" cy="337185"/>
                        </a:xfrm>
                        <a:prstGeom prst="rect">
                          <a:avLst/>
                        </a:prstGeom>
                        <a:solidFill>
                          <a:schemeClr val="accent1"/>
                        </a:solidFill>
                        <a:ln>
                          <a:solidFill>
                            <a:srgbClr val="0070C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4911035" w14:textId="77777777" w:rsidR="002159D0" w:rsidRPr="00644389" w:rsidRDefault="002159D0" w:rsidP="002159D0">
                            <w:pPr>
                              <w:pStyle w:val="NormalWeb"/>
                              <w:spacing w:before="0" w:beforeAutospacing="0" w:after="0" w:afterAutospacing="0"/>
                              <w:jc w:val="center"/>
                              <w:rPr>
                                <w:rFonts w:ascii="Arial" w:hAnsi="Arial" w:cs="Arial"/>
                                <w:sz w:val="20"/>
                                <w:szCs w:val="20"/>
                              </w:rPr>
                            </w:pPr>
                            <w:r w:rsidRPr="00644389">
                              <w:rPr>
                                <w:rFonts w:ascii="Arial" w:hAnsi="Arial" w:cs="Arial"/>
                                <w:color w:val="FFFFFF" w:themeColor="light1"/>
                                <w:kern w:val="24"/>
                                <w:sz w:val="20"/>
                                <w:szCs w:val="20"/>
                                <w:lang w:val="en-US"/>
                              </w:rPr>
                              <w:t>OUR VALUES: Integrity</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Engagement</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Adaptability</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Respect</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Excellence</w:t>
                            </w:r>
                          </w:p>
                        </w:txbxContent>
                      </wps:txbx>
                      <wps:bodyPr wrap="square" rtlCol="0" anchor="ctr"/>
                    </wps:wsp>
                  </a:graphicData>
                </a:graphic>
              </wp:inline>
            </w:drawing>
          </mc:Choice>
          <mc:Fallback>
            <w:pict>
              <v:rect w14:anchorId="7ED0C03D" id="Rectangle 21" o:spid="_x0000_s1037" style="width:440.2pt;height:2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" fillcolor="#1269ab [3204]" strokecolor="#0070c0" strokeweight="2pt">
                <v:textbox>
                  <w:txbxContent>
                    <w:p w14:paraId="64911035" w14:textId="77777777" w:rsidR="002159D0" w:rsidRPr="00644389" w:rsidRDefault="002159D0" w:rsidP="002159D0">
                      <w:pPr>
                        <w:pStyle w:val="NormalWeb"/>
                        <w:spacing w:before="0" w:beforeAutospacing="0" w:after="0" w:afterAutospacing="0"/>
                        <w:jc w:val="center"/>
                        <w:rPr>
                          <w:rFonts w:ascii="Arial" w:hAnsi="Arial" w:cs="Arial"/>
                          <w:sz w:val="20"/>
                          <w:szCs w:val="20"/>
                        </w:rPr>
                      </w:pPr>
                      <w:r w:rsidRPr="00644389">
                        <w:rPr>
                          <w:rFonts w:ascii="Arial" w:hAnsi="Arial" w:cs="Arial"/>
                          <w:color w:val="FFFFFF" w:themeColor="light1"/>
                          <w:kern w:val="24"/>
                          <w:sz w:val="20"/>
                          <w:szCs w:val="20"/>
                          <w:lang w:val="en-US"/>
                        </w:rPr>
                        <w:t>OUR VALUES: Integrity</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Engagement</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Adaptability</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Respect</w:t>
                      </w:r>
                      <w:r>
                        <w:rPr>
                          <w:rFonts w:ascii="Arial" w:hAnsi="Arial" w:cs="Arial"/>
                          <w:color w:val="FFFFFF" w:themeColor="light1"/>
                          <w:kern w:val="24"/>
                          <w:sz w:val="20"/>
                          <w:szCs w:val="20"/>
                          <w:lang w:val="en-US"/>
                        </w:rPr>
                        <w:t xml:space="preserve"> – </w:t>
                      </w:r>
                      <w:r w:rsidRPr="00644389">
                        <w:rPr>
                          <w:rFonts w:ascii="Arial" w:hAnsi="Arial" w:cs="Arial"/>
                          <w:color w:val="FFFFFF" w:themeColor="light1"/>
                          <w:kern w:val="24"/>
                          <w:sz w:val="20"/>
                          <w:szCs w:val="20"/>
                          <w:lang w:val="en-US"/>
                        </w:rPr>
                        <w:t>Excellence</w:t>
                      </w:r>
                    </w:p>
                  </w:txbxContent>
                </v:textbox>
                <w10:anchorlock/>
              </v:rect>
            </w:pict>
          </mc:Fallback>
        </mc:AlternateContent>
      </w:r>
    </w:p>
    <w:p w14:paraId="4E014276" w14:textId="77777777" w:rsidR="008C1232" w:rsidRPr="008C1232" w:rsidRDefault="008C1232" w:rsidP="008C1232">
      <w:pPr>
        <w:pStyle w:val="ESVBody"/>
      </w:pPr>
    </w:p>
    <w:p w14:paraId="2102FEB0" w14:textId="60346C0A" w:rsidR="00204561" w:rsidRDefault="00204561" w:rsidP="00204561">
      <w:pPr>
        <w:pStyle w:val="Heading1"/>
      </w:pPr>
      <w:bookmarkStart w:id="1" w:name="_Toc141092715"/>
      <w:r>
        <w:lastRenderedPageBreak/>
        <w:t xml:space="preserve">Stakeholder engagement is </w:t>
      </w:r>
      <w:r w:rsidR="00003812">
        <w:t xml:space="preserve">essential </w:t>
      </w:r>
      <w:r>
        <w:t>to our work</w:t>
      </w:r>
      <w:bookmarkEnd w:id="1"/>
    </w:p>
    <w:p w14:paraId="501CEDC6" w14:textId="5478557C" w:rsidR="0007711B" w:rsidRPr="000C7E83" w:rsidRDefault="00E76704" w:rsidP="7BD30B52">
      <w:pPr>
        <w:pStyle w:val="ESVBulletlevel1"/>
        <w:numPr>
          <w:ilvl w:val="0"/>
          <w:numId w:val="0"/>
        </w:numPr>
        <w:rPr>
          <w:rFonts w:eastAsia="Arial" w:cs="Arial"/>
        </w:rPr>
      </w:pPr>
      <w:r w:rsidRPr="3E2D6045">
        <w:rPr>
          <w:rFonts w:eastAsia="Arial" w:cs="Arial"/>
        </w:rPr>
        <w:t xml:space="preserve">Stakeholder engagement is essential to </w:t>
      </w:r>
      <w:r w:rsidR="7FDDB8B8" w:rsidRPr="3E2D6045">
        <w:rPr>
          <w:rFonts w:eastAsia="Arial" w:cs="Arial"/>
        </w:rPr>
        <w:t>execute our statutory mandate, gain insights and deliver sound regulatory decisions that support energy sector sustainability, innovation and viability and protect the Victorian community</w:t>
      </w:r>
      <w:r w:rsidR="3BC7BB7A" w:rsidRPr="3E2D6045">
        <w:rPr>
          <w:rFonts w:eastAsia="Arial" w:cs="Arial"/>
        </w:rPr>
        <w:t>.</w:t>
      </w:r>
      <w:r w:rsidR="3565D1E9" w:rsidRPr="3E2D6045">
        <w:rPr>
          <w:rFonts w:eastAsia="Arial" w:cs="Arial"/>
        </w:rPr>
        <w:t xml:space="preserve"> It is also an important accountability mechanism. </w:t>
      </w:r>
    </w:p>
    <w:p w14:paraId="10C7B08C" w14:textId="578661D7" w:rsidR="0007711B" w:rsidRPr="000C7E83" w:rsidRDefault="7FDDB8B8" w:rsidP="001B085A">
      <w:pPr>
        <w:pStyle w:val="ESVBody"/>
      </w:pPr>
      <w:r w:rsidRPr="3E2D6045">
        <w:t>Effective engagement with our stakeholders has many beneﬁts, including:</w:t>
      </w:r>
    </w:p>
    <w:p w14:paraId="63315F56" w14:textId="4FC3DCF9" w:rsidR="0007711B" w:rsidRPr="000C7E83" w:rsidRDefault="7FDDB8B8" w:rsidP="001B085A">
      <w:pPr>
        <w:pStyle w:val="ESVBulletlevel1"/>
      </w:pPr>
      <w:r w:rsidRPr="3E2D6045">
        <w:t xml:space="preserve">continually improving the </w:t>
      </w:r>
      <w:bookmarkStart w:id="2" w:name="_Int_x95OW6xK"/>
      <w:proofErr w:type="gramStart"/>
      <w:r w:rsidR="71EA357A" w:rsidRPr="3E2D6045">
        <w:t>way</w:t>
      </w:r>
      <w:bookmarkEnd w:id="2"/>
      <w:proofErr w:type="gramEnd"/>
      <w:r w:rsidRPr="3E2D6045">
        <w:t xml:space="preserve"> we engage and regulate</w:t>
      </w:r>
    </w:p>
    <w:p w14:paraId="12E06883" w14:textId="0D13E8E6" w:rsidR="0007711B" w:rsidRPr="000C7E83" w:rsidRDefault="1A11D024" w:rsidP="001B085A">
      <w:pPr>
        <w:pStyle w:val="ESVBulletlevel1"/>
      </w:pPr>
      <w:r w:rsidRPr="3E2D6045">
        <w:t>i</w:t>
      </w:r>
      <w:r w:rsidR="3D6841D9" w:rsidRPr="3E2D6045">
        <w:t xml:space="preserve">ncreased </w:t>
      </w:r>
      <w:r w:rsidR="72906AF7" w:rsidRPr="3E2D6045">
        <w:t>support</w:t>
      </w:r>
      <w:r w:rsidR="7FDDB8B8" w:rsidRPr="3E2D6045">
        <w:t xml:space="preserve"> for compliance in line with community expectations</w:t>
      </w:r>
    </w:p>
    <w:p w14:paraId="7674502D" w14:textId="16050200" w:rsidR="0007711B" w:rsidRPr="000C7E83" w:rsidRDefault="7FDDB8B8" w:rsidP="001B085A">
      <w:pPr>
        <w:pStyle w:val="ESVBulletlevel1"/>
      </w:pPr>
      <w:r w:rsidRPr="3E2D6045">
        <w:t>more innovative solutions that will improve safety</w:t>
      </w:r>
    </w:p>
    <w:p w14:paraId="6F89EDFE" w14:textId="6A2D3089" w:rsidR="0007711B" w:rsidRPr="000C7E83" w:rsidRDefault="7FDDB8B8" w:rsidP="001B085A">
      <w:pPr>
        <w:pStyle w:val="ESVBulletlevel1"/>
      </w:pPr>
      <w:r w:rsidRPr="3E2D6045">
        <w:t>development of shared solutions for complex safety issues</w:t>
      </w:r>
    </w:p>
    <w:p w14:paraId="2DECD551" w14:textId="60C29321" w:rsidR="0007711B" w:rsidRPr="000C7E83" w:rsidRDefault="7FDDB8B8" w:rsidP="001B085A">
      <w:pPr>
        <w:pStyle w:val="ESVBulletlevel1"/>
      </w:pPr>
      <w:r w:rsidRPr="3E2D6045">
        <w:t xml:space="preserve">understanding </w:t>
      </w:r>
      <w:r w:rsidR="1A8F9F4E" w:rsidRPr="3E2D6045">
        <w:t>of</w:t>
      </w:r>
      <w:r w:rsidRPr="3E2D6045">
        <w:t xml:space="preserve"> any perverse outcomes through our regulatory approach</w:t>
      </w:r>
    </w:p>
    <w:p w14:paraId="7552E6EB" w14:textId="560AD55C" w:rsidR="0007711B" w:rsidRPr="000C7E83" w:rsidRDefault="7FDDB8B8" w:rsidP="001B085A">
      <w:pPr>
        <w:pStyle w:val="ESVBulletlevel1"/>
      </w:pPr>
      <w:r w:rsidRPr="3E2D6045">
        <w:t xml:space="preserve">improved access to and understanding of </w:t>
      </w:r>
      <w:r w:rsidR="69EECDB6" w:rsidRPr="3E2D6045">
        <w:t>decision-making</w:t>
      </w:r>
      <w:r w:rsidRPr="3E2D6045">
        <w:t xml:space="preserve"> processes</w:t>
      </w:r>
    </w:p>
    <w:p w14:paraId="3E857204" w14:textId="51275F46" w:rsidR="0007711B" w:rsidRDefault="7FDDB8B8" w:rsidP="001B085A">
      <w:pPr>
        <w:pStyle w:val="ESVBulletlevel1"/>
      </w:pPr>
      <w:r w:rsidRPr="3E2D6045">
        <w:t>ensuring that accessing us is easy both directly and through our systems</w:t>
      </w:r>
      <w:r w:rsidR="00BC3AC2">
        <w:t>.</w:t>
      </w:r>
    </w:p>
    <w:p w14:paraId="3C8096E7" w14:textId="62ABDECB" w:rsidR="00BC3AC2" w:rsidRDefault="00311B97" w:rsidP="00BC3AC2">
      <w:pPr>
        <w:pStyle w:val="ESVTablecaption"/>
      </w:pPr>
      <w:r>
        <w:rPr>
          <w:noProof/>
        </w:rPr>
        <mc:AlternateContent>
          <mc:Choice Requires="wps">
            <w:drawing>
              <wp:anchor distT="0" distB="0" distL="114300" distR="114300" simplePos="0" relativeHeight="251658242" behindDoc="0" locked="0" layoutInCell="1" allowOverlap="1" wp14:anchorId="21FDEB51" wp14:editId="681271BE">
                <wp:simplePos x="0" y="0"/>
                <wp:positionH relativeFrom="column">
                  <wp:posOffset>4299585</wp:posOffset>
                </wp:positionH>
                <wp:positionV relativeFrom="paragraph">
                  <wp:posOffset>210185</wp:posOffset>
                </wp:positionV>
                <wp:extent cx="1790700" cy="1143000"/>
                <wp:effectExtent l="19050" t="0" r="38100" b="38100"/>
                <wp:wrapNone/>
                <wp:docPr id="686897170" name="Cloud 686897170"/>
                <wp:cNvGraphicFramePr/>
                <a:graphic xmlns:a="http://schemas.openxmlformats.org/drawingml/2006/main">
                  <a:graphicData uri="http://schemas.microsoft.com/office/word/2010/wordprocessingShape">
                    <wps:wsp>
                      <wps:cNvSpPr/>
                      <wps:spPr>
                        <a:xfrm>
                          <a:off x="0" y="0"/>
                          <a:ext cx="1790700" cy="1143000"/>
                        </a:xfrm>
                        <a:prstGeom prst="clou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B36B6D" w14:textId="41CED8FE" w:rsidR="00311B97" w:rsidRPr="000D07B9" w:rsidRDefault="00311B97" w:rsidP="00311B97">
                            <w:pPr>
                              <w:jc w:val="center"/>
                              <w:rPr>
                                <w:rFonts w:asciiTheme="minorHAnsi" w:hAnsiTheme="minorHAnsi" w:cstheme="minorHAnsi"/>
                                <w:sz w:val="18"/>
                                <w:szCs w:val="18"/>
                              </w:rPr>
                            </w:pPr>
                            <w:r w:rsidRPr="000D07B9">
                              <w:rPr>
                                <w:rFonts w:asciiTheme="minorHAnsi" w:hAnsiTheme="minorHAnsi" w:cstheme="minorHAnsi"/>
                                <w:sz w:val="18"/>
                                <w:szCs w:val="18"/>
                              </w:rPr>
                              <w:t>Stakeholder engagement and feedback</w:t>
                            </w:r>
                            <w:r w:rsidR="002D6C88">
                              <w:rPr>
                                <w:rFonts w:asciiTheme="minorHAnsi" w:hAnsiTheme="minorHAnsi" w:cstheme="minorHAnsi"/>
                                <w:sz w:val="18"/>
                                <w:szCs w:val="18"/>
                              </w:rPr>
                              <w:t xml:space="preserve"> </w:t>
                            </w:r>
                            <w:r w:rsidR="00097740">
                              <w:rPr>
                                <w:rFonts w:asciiTheme="minorHAnsi" w:hAnsiTheme="minorHAnsi" w:cstheme="minorHAnsi"/>
                                <w:sz w:val="18"/>
                                <w:szCs w:val="18"/>
                              </w:rPr>
                              <w:t xml:space="preserve">is </w:t>
                            </w:r>
                            <w:r w:rsidR="002D6C88">
                              <w:rPr>
                                <w:rFonts w:asciiTheme="minorHAnsi" w:hAnsiTheme="minorHAnsi" w:cstheme="minorHAnsi"/>
                                <w:sz w:val="18"/>
                                <w:szCs w:val="18"/>
                              </w:rPr>
                              <w:t>essential to our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FDEB51" id="Cloud 686897170" o:spid="_x0000_s1038" style="position:absolute;margin-left:338.55pt;margin-top:16.55pt;width:141pt;height:90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1269ab [3204]" strokecolor="#020f19 [484]" strokeweight="2pt">
                <v:stroke joinstyle="miter"/>
                <v:formulas/>
                <v:path arrowok="t" o:connecttype="custom" o:connectlocs="194531,692600;89535,671513;287175,923369;241247,933450;683036,1034256;655346,988219;1194919,919454;1183852,969963;1414694,607325;1549453,796131;1732585,406241;1672564,477044;1588583,143563;1591733,177006;1205323,104563;1236080,61913;917775,124883;932656,88106;580319,137372;634206,173038;171070,417751;161660,380206" o:connectangles="0,0,0,0,0,0,0,0,0,0,0,0,0,0,0,0,0,0,0,0,0,0" textboxrect="0,0,43200,43200"/>
                <v:textbox>
                  <w:txbxContent>
                    <w:p w14:paraId="7CB36B6D" w14:textId="41CED8FE" w:rsidR="00311B97" w:rsidRPr="000D07B9" w:rsidRDefault="00311B97" w:rsidP="00311B97">
                      <w:pPr>
                        <w:jc w:val="center"/>
                        <w:rPr>
                          <w:rFonts w:asciiTheme="minorHAnsi" w:hAnsiTheme="minorHAnsi" w:cstheme="minorHAnsi"/>
                          <w:sz w:val="18"/>
                          <w:szCs w:val="18"/>
                        </w:rPr>
                      </w:pPr>
                      <w:r w:rsidRPr="000D07B9">
                        <w:rPr>
                          <w:rFonts w:asciiTheme="minorHAnsi" w:hAnsiTheme="minorHAnsi" w:cstheme="minorHAnsi"/>
                          <w:sz w:val="18"/>
                          <w:szCs w:val="18"/>
                        </w:rPr>
                        <w:t>Stakeholder engagement and feedback</w:t>
                      </w:r>
                      <w:r w:rsidR="002D6C88">
                        <w:rPr>
                          <w:rFonts w:asciiTheme="minorHAnsi" w:hAnsiTheme="minorHAnsi" w:cstheme="minorHAnsi"/>
                          <w:sz w:val="18"/>
                          <w:szCs w:val="18"/>
                        </w:rPr>
                        <w:t xml:space="preserve"> </w:t>
                      </w:r>
                      <w:r w:rsidR="00097740">
                        <w:rPr>
                          <w:rFonts w:asciiTheme="minorHAnsi" w:hAnsiTheme="minorHAnsi" w:cstheme="minorHAnsi"/>
                          <w:sz w:val="18"/>
                          <w:szCs w:val="18"/>
                        </w:rPr>
                        <w:t xml:space="preserve">is </w:t>
                      </w:r>
                      <w:r w:rsidR="002D6C88">
                        <w:rPr>
                          <w:rFonts w:asciiTheme="minorHAnsi" w:hAnsiTheme="minorHAnsi" w:cstheme="minorHAnsi"/>
                          <w:sz w:val="18"/>
                          <w:szCs w:val="18"/>
                        </w:rPr>
                        <w:t>essential to our work</w:t>
                      </w:r>
                    </w:p>
                  </w:txbxContent>
                </v:textbox>
              </v:shape>
            </w:pict>
          </mc:Fallback>
        </mc:AlternateContent>
      </w:r>
      <w:r w:rsidR="00BC3AC2">
        <w:t xml:space="preserve">Figure 2: </w:t>
      </w:r>
      <w:r w:rsidR="00074D76">
        <w:t>Overview of o</w:t>
      </w:r>
      <w:r w:rsidR="00BC3AC2">
        <w:t>ur work in keeping Victorians energy safe</w:t>
      </w:r>
    </w:p>
    <w:p w14:paraId="7D6680D5" w14:textId="7A4DA332" w:rsidR="00BA5FD8" w:rsidRDefault="00BA5FD8" w:rsidP="00BA5FD8">
      <w:pPr>
        <w:pStyle w:val="ESVBody"/>
      </w:pPr>
    </w:p>
    <w:p w14:paraId="494AEE1D" w14:textId="3BD5F424" w:rsidR="00BA5FD8" w:rsidRPr="00BA5FD8" w:rsidRDefault="002D6C88" w:rsidP="00BA5FD8">
      <w:pPr>
        <w:pStyle w:val="ESVBody"/>
      </w:pPr>
      <w:r>
        <w:rPr>
          <w:noProof/>
        </w:rPr>
        <mc:AlternateContent>
          <mc:Choice Requires="wps">
            <w:drawing>
              <wp:anchor distT="0" distB="0" distL="114300" distR="114300" simplePos="0" relativeHeight="251658241" behindDoc="0" locked="0" layoutInCell="1" allowOverlap="1" wp14:anchorId="41276E12" wp14:editId="5D8318DE">
                <wp:simplePos x="0" y="0"/>
                <wp:positionH relativeFrom="column">
                  <wp:posOffset>3721734</wp:posOffset>
                </wp:positionH>
                <wp:positionV relativeFrom="paragraph">
                  <wp:posOffset>116839</wp:posOffset>
                </wp:positionV>
                <wp:extent cx="2270927" cy="1926691"/>
                <wp:effectExtent l="0" t="304800" r="0" b="130810"/>
                <wp:wrapNone/>
                <wp:docPr id="3" name="Shape 3"/>
                <wp:cNvGraphicFramePr/>
                <a:graphic xmlns:a="http://schemas.openxmlformats.org/drawingml/2006/main">
                  <a:graphicData uri="http://schemas.microsoft.com/office/word/2010/wordprocessingShape">
                    <wps:wsp>
                      <wps:cNvSpPr/>
                      <wps:spPr>
                        <a:xfrm rot="9846120">
                          <a:off x="0" y="0"/>
                          <a:ext cx="2270927" cy="1926691"/>
                        </a:xfrm>
                        <a:prstGeom prst="swooshArrow">
                          <a:avLst>
                            <a:gd name="adj1" fmla="val 16310"/>
                            <a:gd name="adj2" fmla="val 3137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anchor>
            </w:drawing>
          </mc:Choice>
          <mc:Fallback>
            <w:pict>
              <v:shape w14:anchorId="327D998B" id="Shape 3" o:spid="_x0000_s1026" style="position:absolute;margin-left:293.05pt;margin-top:9.2pt;width:178.8pt;height:151.7pt;rotation:10754589fd;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270927,192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" path="m,1926691c252325,1070384,807833,508432,1666524,240836l1639388,r631539,301623l1729066,795916,1701931,555080c945798,662118,378488,1119322,,1926691xe" fillcolor="#1269ab [3204]" strokecolor="white [3201]" strokeweight="2pt">
                <v:path arrowok="t" o:connecttype="custom" o:connectlocs="0,1926691;1666524,240836;1639388,0;2270927,301623;1729066,795916;1701931,555080;0,1926691" o:connectangles="0,0,0,0,0,0,0"/>
              </v:shape>
            </w:pict>
          </mc:Fallback>
        </mc:AlternateContent>
      </w:r>
    </w:p>
    <w:p w14:paraId="15FBD302" w14:textId="4AB278ED" w:rsidR="00BA5FD8" w:rsidRPr="00BA5FD8" w:rsidRDefault="00BA5FD8" w:rsidP="00BA5FD8">
      <w:pPr>
        <w:pStyle w:val="ESVBody"/>
      </w:pPr>
    </w:p>
    <w:p w14:paraId="2C29E1AE" w14:textId="75CBD6E8" w:rsidR="00BC3AC2" w:rsidRPr="00822F7E" w:rsidRDefault="00BC3AC2" w:rsidP="00074D76">
      <w:pPr>
        <w:pStyle w:val="ESVBulletlevel1"/>
        <w:numPr>
          <w:ilvl w:val="0"/>
          <w:numId w:val="0"/>
        </w:numPr>
        <w:ind w:left="284" w:hanging="284"/>
      </w:pPr>
      <w:r>
        <w:rPr>
          <w:noProof/>
          <w:lang w:eastAsia="en-AU"/>
        </w:rPr>
        <w:drawing>
          <wp:inline distT="0" distB="0" distL="0" distR="0" wp14:anchorId="5DC387CE" wp14:editId="0EC46DAB">
            <wp:extent cx="4600575" cy="438150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13C6586" w14:textId="206F1814" w:rsidR="00C0659E" w:rsidRPr="00A30DE5" w:rsidRDefault="00C0659E" w:rsidP="005F2BD6">
      <w:pPr>
        <w:pStyle w:val="ESVBulletlevel1"/>
        <w:numPr>
          <w:ilvl w:val="0"/>
          <w:numId w:val="0"/>
        </w:numPr>
        <w:sectPr w:rsidR="00C0659E" w:rsidRPr="00A30DE5" w:rsidSect="00880EBC">
          <w:headerReference w:type="even" r:id="rId23"/>
          <w:headerReference w:type="default" r:id="rId24"/>
          <w:footerReference w:type="even" r:id="rId25"/>
          <w:footerReference w:type="default" r:id="rId26"/>
          <w:headerReference w:type="first" r:id="rId27"/>
          <w:pgSz w:w="11906" w:h="16838" w:code="9"/>
          <w:pgMar w:top="1418" w:right="1134" w:bottom="1134" w:left="1134" w:header="567" w:footer="510" w:gutter="0"/>
          <w:cols w:space="340"/>
          <w:docGrid w:linePitch="360"/>
        </w:sectPr>
      </w:pPr>
    </w:p>
    <w:p w14:paraId="2AB46803" w14:textId="7DB24715" w:rsidR="00204561" w:rsidRDefault="00204561" w:rsidP="00204561">
      <w:pPr>
        <w:pStyle w:val="Heading1"/>
      </w:pPr>
      <w:bookmarkStart w:id="3" w:name="_Toc141092716"/>
      <w:r>
        <w:lastRenderedPageBreak/>
        <w:t xml:space="preserve">Our </w:t>
      </w:r>
      <w:r w:rsidR="00822F7E">
        <w:t xml:space="preserve">commitment </w:t>
      </w:r>
      <w:r>
        <w:t>to</w:t>
      </w:r>
      <w:r w:rsidR="00822F7E">
        <w:t xml:space="preserve"> our stakeholders</w:t>
      </w:r>
      <w:bookmarkEnd w:id="3"/>
    </w:p>
    <w:p w14:paraId="006A66F1" w14:textId="6138E7EC" w:rsidR="0057032A" w:rsidRPr="0057032A" w:rsidRDefault="6286A6BC" w:rsidP="0057032A">
      <w:pPr>
        <w:pStyle w:val="Heading2"/>
      </w:pPr>
      <w:bookmarkStart w:id="4" w:name="_Toc137725692"/>
      <w:bookmarkStart w:id="5" w:name="_Toc141092717"/>
      <w:r>
        <w:t>We</w:t>
      </w:r>
      <w:r w:rsidR="0057032A">
        <w:t xml:space="preserve"> foster a culture that seeks and values stakeholder engagement</w:t>
      </w:r>
      <w:bookmarkEnd w:id="4"/>
      <w:bookmarkEnd w:id="5"/>
      <w:r w:rsidR="0057032A">
        <w:t xml:space="preserve"> </w:t>
      </w:r>
    </w:p>
    <w:p w14:paraId="29AB271F" w14:textId="3186DA47" w:rsidR="0057032A" w:rsidRPr="0057032A" w:rsidRDefault="6286A6BC" w:rsidP="001B085A">
      <w:pPr>
        <w:pStyle w:val="ESVBody"/>
      </w:pPr>
      <w:r w:rsidRPr="001B085A">
        <w:t>We</w:t>
      </w:r>
      <w:r w:rsidR="0057032A" w:rsidRPr="3E2D6045">
        <w:t xml:space="preserve"> build the skills and capacity of our people through training and support. </w:t>
      </w:r>
    </w:p>
    <w:p w14:paraId="0CFBD763" w14:textId="3B45E99C" w:rsidR="0057032A" w:rsidRPr="0057032A" w:rsidRDefault="6286A6BC" w:rsidP="001B085A">
      <w:pPr>
        <w:pStyle w:val="ESVBody"/>
      </w:pPr>
      <w:r w:rsidRPr="3E2D6045">
        <w:t>We</w:t>
      </w:r>
      <w:r w:rsidR="0057032A" w:rsidRPr="3E2D6045">
        <w:t xml:space="preserve"> evaluate our engagement and share learnings to continuously improve.</w:t>
      </w:r>
    </w:p>
    <w:p w14:paraId="3482AE69" w14:textId="0C3A97CD" w:rsidR="0057032A" w:rsidRPr="0057032A" w:rsidRDefault="2BC02D48" w:rsidP="0057032A">
      <w:pPr>
        <w:pStyle w:val="Heading2"/>
      </w:pPr>
      <w:bookmarkStart w:id="6" w:name="_Toc141092718"/>
      <w:bookmarkStart w:id="7" w:name="_Toc137725693"/>
      <w:r>
        <w:t>We ensure our</w:t>
      </w:r>
      <w:r w:rsidR="0057032A">
        <w:t xml:space="preserve"> engagement </w:t>
      </w:r>
      <w:r>
        <w:t>is</w:t>
      </w:r>
      <w:r w:rsidR="6286A6BC">
        <w:t xml:space="preserve"> </w:t>
      </w:r>
      <w:r w:rsidR="0057032A">
        <w:t>meaningful, accessible</w:t>
      </w:r>
      <w:r w:rsidR="160C758C">
        <w:t>,</w:t>
      </w:r>
      <w:r w:rsidR="0057032A">
        <w:t xml:space="preserve"> and fair</w:t>
      </w:r>
      <w:bookmarkEnd w:id="6"/>
      <w:r w:rsidR="0057032A">
        <w:t xml:space="preserve"> </w:t>
      </w:r>
      <w:bookmarkEnd w:id="7"/>
    </w:p>
    <w:p w14:paraId="21319769" w14:textId="4C41C4E1" w:rsidR="0057032A" w:rsidRDefault="379A5F44" w:rsidP="001B085A">
      <w:pPr>
        <w:pStyle w:val="ESVBody"/>
      </w:pPr>
      <w:r>
        <w:t>We acknowledge that each engagement has a different purpose, is undertaken in a different place, with different external influences and with different people</w:t>
      </w:r>
      <w:r w:rsidR="1994CE60">
        <w:t xml:space="preserve"> and we </w:t>
      </w:r>
      <w:r w:rsidR="6482AE37">
        <w:t xml:space="preserve">design </w:t>
      </w:r>
      <w:r w:rsidR="1994CE60">
        <w:t>our approach accordingly.</w:t>
      </w:r>
    </w:p>
    <w:p w14:paraId="387959B9" w14:textId="42E1FA8C" w:rsidR="0057032A" w:rsidRDefault="6286A6BC" w:rsidP="001B085A">
      <w:pPr>
        <w:pStyle w:val="ESVBody"/>
      </w:pPr>
      <w:r w:rsidRPr="3E2D6045">
        <w:t xml:space="preserve">We tailor </w:t>
      </w:r>
      <w:r w:rsidRPr="001B085A">
        <w:t>our</w:t>
      </w:r>
      <w:r w:rsidRPr="3E2D6045">
        <w:t xml:space="preserve"> engagement approach to the objectives of the engagement and the needs of specific stakeholders to ensure a diversity of voices is heard</w:t>
      </w:r>
      <w:r w:rsidR="430EF3ED" w:rsidRPr="3E2D6045">
        <w:t>,</w:t>
      </w:r>
      <w:r w:rsidRPr="3E2D6045">
        <w:t xml:space="preserve"> </w:t>
      </w:r>
      <w:r w:rsidR="5739E642" w:rsidRPr="3E2D6045">
        <w:t xml:space="preserve">and there are </w:t>
      </w:r>
      <w:r w:rsidR="64D144B0" w:rsidRPr="3E2D6045">
        <w:t>opportunities for meaningful input</w:t>
      </w:r>
      <w:r w:rsidR="2830D26E" w:rsidRPr="3E2D6045">
        <w:t>.</w:t>
      </w:r>
      <w:r w:rsidR="64D144B0">
        <w:t xml:space="preserve"> </w:t>
      </w:r>
    </w:p>
    <w:p w14:paraId="4F68E41D" w14:textId="0CE6184B" w:rsidR="00B142F5" w:rsidRDefault="00B142F5" w:rsidP="001B085A">
      <w:pPr>
        <w:pStyle w:val="ESVBody"/>
      </w:pPr>
      <w:r>
        <w:t>We apply the five principles outlined in our Charter of Consultation and Regulatory Practice (see next section)</w:t>
      </w:r>
      <w:r w:rsidR="00DC5FAE">
        <w:t xml:space="preserve"> to all our stakeholder engagement activities</w:t>
      </w:r>
      <w:r w:rsidR="006A007E">
        <w:t>.</w:t>
      </w:r>
      <w:r>
        <w:t xml:space="preserve"> </w:t>
      </w:r>
    </w:p>
    <w:p w14:paraId="28303595" w14:textId="6821F6BD" w:rsidR="7B453734" w:rsidRDefault="7B453734">
      <w:r>
        <w:br w:type="page"/>
      </w:r>
    </w:p>
    <w:p w14:paraId="25784308" w14:textId="61233B07" w:rsidR="00204561" w:rsidRDefault="00B142F5" w:rsidP="4AB75BB6">
      <w:pPr>
        <w:pStyle w:val="Heading1"/>
      </w:pPr>
      <w:bookmarkStart w:id="8" w:name="_Toc141092719"/>
      <w:r>
        <w:lastRenderedPageBreak/>
        <w:t>C</w:t>
      </w:r>
      <w:r w:rsidR="00204561">
        <w:t xml:space="preserve">harter of </w:t>
      </w:r>
      <w:r w:rsidR="00004A75">
        <w:t>c</w:t>
      </w:r>
      <w:r w:rsidR="00204561">
        <w:t xml:space="preserve">onsultation and </w:t>
      </w:r>
      <w:r w:rsidR="00004A75">
        <w:t>r</w:t>
      </w:r>
      <w:r w:rsidR="00204561">
        <w:t xml:space="preserve">egulatory </w:t>
      </w:r>
      <w:r w:rsidR="00004A75">
        <w:t>p</w:t>
      </w:r>
      <w:r w:rsidR="00204561">
        <w:t>ractice</w:t>
      </w:r>
      <w:bookmarkEnd w:id="8"/>
    </w:p>
    <w:p w14:paraId="657F07E7" w14:textId="18966C4F" w:rsidR="6B210C51" w:rsidRDefault="6B210C51" w:rsidP="3E2D6045">
      <w:pPr>
        <w:pStyle w:val="ESVBody"/>
      </w:pPr>
      <w:r>
        <w:t xml:space="preserve">Our Charter is a guide to what </w:t>
      </w:r>
      <w:r w:rsidR="00383B74">
        <w:t xml:space="preserve">you </w:t>
      </w:r>
      <w:r>
        <w:t xml:space="preserve">can expect from us </w:t>
      </w:r>
      <w:r w:rsidR="00383B74">
        <w:t xml:space="preserve">as we </w:t>
      </w:r>
      <w:r w:rsidR="00DC5FAE">
        <w:t xml:space="preserve">consult </w:t>
      </w:r>
      <w:r w:rsidR="00383B74">
        <w:t xml:space="preserve">to </w:t>
      </w:r>
      <w:r>
        <w:t>mak</w:t>
      </w:r>
      <w:r w:rsidR="000932E2">
        <w:t xml:space="preserve">e </w:t>
      </w:r>
      <w:r>
        <w:t>decisions</w:t>
      </w:r>
      <w:r w:rsidR="008A37F7">
        <w:t xml:space="preserve"> and achieve regulatory </w:t>
      </w:r>
      <w:r w:rsidR="000073F8">
        <w:t>outcomes</w:t>
      </w:r>
      <w:r>
        <w:t>. It includes the principles that guide our consultation activities</w:t>
      </w:r>
      <w:r w:rsidR="00551DE4">
        <w:t xml:space="preserve"> and </w:t>
      </w:r>
      <w:r>
        <w:t xml:space="preserve">guidelines describing our </w:t>
      </w:r>
      <w:r w:rsidR="003B2551">
        <w:t xml:space="preserve">consultation </w:t>
      </w:r>
      <w:r>
        <w:t xml:space="preserve">processes for developing regulatory policies, conducting </w:t>
      </w:r>
      <w:proofErr w:type="gramStart"/>
      <w:r>
        <w:t>inquiries</w:t>
      </w:r>
      <w:proofErr w:type="gramEnd"/>
      <w:r>
        <w:t xml:space="preserve"> and making regulatory decisions.</w:t>
      </w:r>
      <w:r w:rsidR="00551DE4">
        <w:t xml:space="preserve"> </w:t>
      </w:r>
    </w:p>
    <w:p w14:paraId="1BA7FB13" w14:textId="523789FB" w:rsidR="00AE330B" w:rsidRPr="000A4596" w:rsidRDefault="00551DE4" w:rsidP="00AE330B">
      <w:pPr>
        <w:pStyle w:val="ESVBody"/>
      </w:pPr>
      <w:r>
        <w:t xml:space="preserve">Our </w:t>
      </w:r>
      <w:r w:rsidR="002979B8">
        <w:t xml:space="preserve">Charter is a requirement under </w:t>
      </w:r>
      <w:r>
        <w:t xml:space="preserve">section 25A of </w:t>
      </w:r>
      <w:r w:rsidR="002979B8">
        <w:t xml:space="preserve">the </w:t>
      </w:r>
      <w:r w:rsidR="002979B8" w:rsidRPr="00551DE4">
        <w:rPr>
          <w:i/>
          <w:iCs/>
        </w:rPr>
        <w:t>Energy Safe Victoria Act 2005</w:t>
      </w:r>
      <w:r w:rsidR="002979B8">
        <w:t xml:space="preserve"> (Vic)</w:t>
      </w:r>
      <w:r>
        <w:t xml:space="preserve">. </w:t>
      </w:r>
      <w:r w:rsidR="009C292E">
        <w:t xml:space="preserve">You may also be interested in our </w:t>
      </w:r>
      <w:hyperlink r:id="rId28" w:history="1">
        <w:r w:rsidR="744E8378" w:rsidRPr="008C6427">
          <w:rPr>
            <w:rStyle w:val="Hyperlink"/>
          </w:rPr>
          <w:t>Compliance and Enforcement Policy</w:t>
        </w:r>
      </w:hyperlink>
      <w:r w:rsidR="744E8378">
        <w:t>,</w:t>
      </w:r>
      <w:r w:rsidR="00E61186">
        <w:t xml:space="preserve"> which </w:t>
      </w:r>
      <w:r w:rsidR="00EC2AAF">
        <w:t>describes our approach to promoting and enforcing compliance with the Victorian energy safety legislative framework.</w:t>
      </w:r>
      <w:r w:rsidR="003C46AF">
        <w:t xml:space="preserve"> </w:t>
      </w:r>
    </w:p>
    <w:p w14:paraId="781DDF62" w14:textId="34BEF387" w:rsidR="00C47B6F" w:rsidRPr="00504325" w:rsidRDefault="00C47B6F" w:rsidP="00C47B6F">
      <w:pPr>
        <w:pStyle w:val="Heading2"/>
      </w:pPr>
      <w:bookmarkStart w:id="9" w:name="_Toc137728024"/>
      <w:bookmarkStart w:id="10" w:name="_Toc141092720"/>
      <w:r>
        <w:t xml:space="preserve">Our </w:t>
      </w:r>
      <w:r w:rsidR="00CA5FBC">
        <w:t xml:space="preserve">engagement </w:t>
      </w:r>
      <w:r>
        <w:t>principles</w:t>
      </w:r>
      <w:bookmarkEnd w:id="9"/>
      <w:bookmarkEnd w:id="10"/>
      <w:r>
        <w:t xml:space="preserve"> </w:t>
      </w:r>
    </w:p>
    <w:p w14:paraId="4B713B6E" w14:textId="6DDE3479" w:rsidR="00C47B6F" w:rsidRDefault="00C47B6F" w:rsidP="00057D6E">
      <w:pPr>
        <w:pStyle w:val="ESVBody"/>
      </w:pPr>
      <w:r>
        <w:t xml:space="preserve">We are guided by </w:t>
      </w:r>
      <w:r w:rsidR="66E67E79">
        <w:t>five</w:t>
      </w:r>
      <w:r>
        <w:t xml:space="preserve"> principles, which underpin our commitment to good stakeholder engagement. The principles are inter-related and underpin the design of </w:t>
      </w:r>
      <w:r w:rsidR="00233519">
        <w:t xml:space="preserve">our </w:t>
      </w:r>
      <w:r w:rsidR="008C1247">
        <w:t xml:space="preserve">consultation </w:t>
      </w:r>
      <w:r w:rsidR="00233519">
        <w:t xml:space="preserve">activities </w:t>
      </w:r>
      <w:r w:rsidR="00B42CCE">
        <w:t xml:space="preserve">for our regulatory processes and </w:t>
      </w:r>
      <w:r>
        <w:t xml:space="preserve">all </w:t>
      </w:r>
      <w:r w:rsidRPr="00057D6E">
        <w:t>our</w:t>
      </w:r>
      <w:r>
        <w:t xml:space="preserve"> </w:t>
      </w:r>
      <w:r w:rsidR="00B42CCE">
        <w:t xml:space="preserve">other </w:t>
      </w:r>
      <w:r>
        <w:t>stakeholder engagement activities.</w:t>
      </w:r>
    </w:p>
    <w:p w14:paraId="0252B72C" w14:textId="47A73DC8" w:rsidR="00057D6E" w:rsidRDefault="00057D6E" w:rsidP="00057D6E">
      <w:pPr>
        <w:pStyle w:val="Heading3"/>
      </w:pPr>
      <w:r>
        <w:t>Principle 1: Purposeful and effective</w:t>
      </w:r>
    </w:p>
    <w:p w14:paraId="2A07D5E1" w14:textId="1F93D606" w:rsidR="00057D6E" w:rsidRDefault="00057D6E" w:rsidP="005D6115">
      <w:pPr>
        <w:pStyle w:val="ESVBody"/>
        <w:rPr>
          <w:b/>
          <w:bCs/>
        </w:rPr>
      </w:pPr>
      <w:r w:rsidRPr="005D6115">
        <w:rPr>
          <w:b/>
          <w:bCs/>
        </w:rPr>
        <w:t>We are clear about the purpose of our engagement and develop plans with the aim of providing</w:t>
      </w:r>
      <w:r w:rsidR="005D6115" w:rsidRPr="005D6115">
        <w:rPr>
          <w:b/>
          <w:bCs/>
        </w:rPr>
        <w:t xml:space="preserve"> </w:t>
      </w:r>
      <w:r w:rsidRPr="005D6115">
        <w:rPr>
          <w:b/>
          <w:bCs/>
        </w:rPr>
        <w:t>opportunity for meaningful input</w:t>
      </w:r>
      <w:r w:rsidR="005D6115" w:rsidRPr="005D6115">
        <w:rPr>
          <w:b/>
          <w:bCs/>
        </w:rPr>
        <w:t>.</w:t>
      </w:r>
    </w:p>
    <w:p w14:paraId="249D18F4" w14:textId="1181BC08" w:rsidR="005D6115" w:rsidRPr="005D6115" w:rsidRDefault="005D6115" w:rsidP="005D6115">
      <w:pPr>
        <w:pStyle w:val="ESVBody"/>
      </w:pPr>
      <w:r>
        <w:t>In practice, this looks like:</w:t>
      </w:r>
    </w:p>
    <w:p w14:paraId="6D70D1A4" w14:textId="77777777" w:rsidR="005D6115" w:rsidRDefault="005D6115" w:rsidP="005D6115">
      <w:pPr>
        <w:pStyle w:val="ESVBulletlevel1"/>
      </w:pPr>
      <w:r>
        <w:t>We begin every engagement by establishing a clear understanding of what we want to achieve, who we need to engage with and the level of engagement.</w:t>
      </w:r>
    </w:p>
    <w:p w14:paraId="1C277D7C" w14:textId="77777777" w:rsidR="005D6115" w:rsidRDefault="005D6115" w:rsidP="005D6115">
      <w:pPr>
        <w:pStyle w:val="ESVBulletlevel1"/>
      </w:pPr>
      <w:r>
        <w:t>We explain the purpose and objectives of engagement with stakeholders including their level of influence.</w:t>
      </w:r>
    </w:p>
    <w:p w14:paraId="3205D018" w14:textId="77777777" w:rsidR="005D6115" w:rsidRDefault="005D6115" w:rsidP="005D6115">
      <w:pPr>
        <w:pStyle w:val="ESVBulletlevel1"/>
      </w:pPr>
      <w:r>
        <w:t>We provide adequate time for stakeholders to engage effectively, having regard to the complexity of the issues and potential impact of the decision.</w:t>
      </w:r>
    </w:p>
    <w:p w14:paraId="0F30CA72" w14:textId="240CFE97" w:rsidR="005D6115" w:rsidRDefault="005D6115" w:rsidP="005D6115">
      <w:pPr>
        <w:pStyle w:val="ESVBulletlevel1"/>
      </w:pPr>
      <w:r>
        <w:t>We tailor our engagement to ensure it is appropriate for the purpose and will be the most effective way to engage in the time available.</w:t>
      </w:r>
    </w:p>
    <w:p w14:paraId="5FB2AFA2" w14:textId="7BAED4DD" w:rsidR="005D6115" w:rsidRDefault="005D6115" w:rsidP="005D6115">
      <w:pPr>
        <w:pStyle w:val="Heading3"/>
      </w:pPr>
      <w:r>
        <w:t>Principle 2: Inclusive</w:t>
      </w:r>
    </w:p>
    <w:p w14:paraId="6DE0D816" w14:textId="714C3FA8" w:rsidR="005D6115" w:rsidRPr="005D6115" w:rsidRDefault="005D6115" w:rsidP="005D6115">
      <w:pPr>
        <w:pStyle w:val="ESVBody"/>
        <w:rPr>
          <w:b/>
          <w:bCs/>
        </w:rPr>
      </w:pPr>
      <w:r w:rsidRPr="005D6115">
        <w:rPr>
          <w:b/>
          <w:bCs/>
        </w:rPr>
        <w:t>We are flexible and tailor engagement and communication to meet different participant’s needs.</w:t>
      </w:r>
    </w:p>
    <w:p w14:paraId="5ECCAFF7" w14:textId="60F3E416" w:rsidR="005D6115" w:rsidRDefault="005D6115" w:rsidP="005D6115">
      <w:pPr>
        <w:pStyle w:val="ESVBody"/>
      </w:pPr>
      <w:r>
        <w:t>In practice this looks like:</w:t>
      </w:r>
    </w:p>
    <w:p w14:paraId="6F1D8780" w14:textId="77777777" w:rsidR="005D6115" w:rsidRDefault="005D6115" w:rsidP="005D6115">
      <w:pPr>
        <w:pStyle w:val="ESVBulletlevel1"/>
      </w:pPr>
      <w:r>
        <w:t>We use plain language to assist stakeholders to understand issues and make informed contributions.</w:t>
      </w:r>
    </w:p>
    <w:p w14:paraId="5AE41B0E" w14:textId="77777777" w:rsidR="005D6115" w:rsidRDefault="005D6115" w:rsidP="005D6115">
      <w:pPr>
        <w:pStyle w:val="ESVBulletlevel1"/>
      </w:pPr>
      <w:r>
        <w:t>We ask participants about the best way to engage with them and we consider the time and resources needed by stakeholders to engage effectively.</w:t>
      </w:r>
    </w:p>
    <w:p w14:paraId="7BEED51A" w14:textId="77777777" w:rsidR="005D6115" w:rsidRDefault="005D6115" w:rsidP="005D6115">
      <w:pPr>
        <w:pStyle w:val="ESVBulletlevel1"/>
      </w:pPr>
      <w:r>
        <w:t>We identify and make every reasonable effort to enable participation by all groups and individuals who are affected by, or interested in, our work and decisions.</w:t>
      </w:r>
    </w:p>
    <w:p w14:paraId="205D11EC" w14:textId="4A677F2C" w:rsidR="005D6115" w:rsidRPr="005D6115" w:rsidRDefault="005D6115" w:rsidP="005D6115">
      <w:pPr>
        <w:pStyle w:val="ESVBulletlevel1"/>
      </w:pPr>
      <w:r>
        <w:t>We make reasonable adjustments, where necessary, to remove barriers to participation.</w:t>
      </w:r>
    </w:p>
    <w:p w14:paraId="548F6163" w14:textId="698D7AEA" w:rsidR="005D6115" w:rsidRDefault="005D6115" w:rsidP="005D6115">
      <w:pPr>
        <w:pStyle w:val="Heading3"/>
      </w:pPr>
      <w:r>
        <w:lastRenderedPageBreak/>
        <w:t>Principle 3: Timely and responsive</w:t>
      </w:r>
    </w:p>
    <w:p w14:paraId="6B5E196C" w14:textId="449E172E" w:rsidR="005D6115" w:rsidRPr="005D6115" w:rsidRDefault="005D6115" w:rsidP="005D6115">
      <w:pPr>
        <w:pStyle w:val="ESVBody"/>
        <w:rPr>
          <w:b/>
          <w:bCs/>
        </w:rPr>
      </w:pPr>
      <w:r w:rsidRPr="005D6115">
        <w:rPr>
          <w:b/>
          <w:bCs/>
        </w:rPr>
        <w:t>We involve stakeholders as early as possible throughout the decision-making process and take steps to address issues or concerns quickly.</w:t>
      </w:r>
    </w:p>
    <w:p w14:paraId="20943CC6" w14:textId="09BFFF8C" w:rsidR="005D6115" w:rsidRDefault="005D6115" w:rsidP="005D6115">
      <w:pPr>
        <w:pStyle w:val="ESVBody"/>
      </w:pPr>
      <w:r>
        <w:t>In practice this looks like:</w:t>
      </w:r>
    </w:p>
    <w:p w14:paraId="3C2AA90B" w14:textId="77777777" w:rsidR="005D6115" w:rsidRDefault="005D6115" w:rsidP="005D6115">
      <w:pPr>
        <w:pStyle w:val="ESVBulletlevel1"/>
      </w:pPr>
      <w:r>
        <w:t>We establish channels of communication at the start and explain what, when and how we will consult.</w:t>
      </w:r>
    </w:p>
    <w:p w14:paraId="4BA3E2BD" w14:textId="77777777" w:rsidR="005D6115" w:rsidRDefault="005D6115" w:rsidP="005D6115">
      <w:pPr>
        <w:pStyle w:val="ESVBulletlevel1"/>
      </w:pPr>
      <w:r>
        <w:t>We give expected timeframes so stakeholders can plan their input, being flexible on timelines if necessary (where possible).</w:t>
      </w:r>
    </w:p>
    <w:p w14:paraId="693E3B08" w14:textId="77777777" w:rsidR="005D6115" w:rsidRDefault="005D6115" w:rsidP="005D6115">
      <w:pPr>
        <w:pStyle w:val="ESVBulletlevel1"/>
      </w:pPr>
      <w:r>
        <w:t>We engage at each stage to encourage constructive debate, test ideas and solutions, and enable full consideration of issues.</w:t>
      </w:r>
    </w:p>
    <w:p w14:paraId="1DDBA58A" w14:textId="136BA1F6" w:rsidR="005D6115" w:rsidRPr="005D6115" w:rsidRDefault="005D6115" w:rsidP="005D6115">
      <w:pPr>
        <w:pStyle w:val="ESVBulletlevel1"/>
      </w:pPr>
      <w:r>
        <w:t>We</w:t>
      </w:r>
      <w:r w:rsidDel="00F84EAB">
        <w:t xml:space="preserve"> </w:t>
      </w:r>
      <w:r>
        <w:t>address stakeholder concerns in an honest and forthright way and respond quickly to all questions and complaints with courtesy.</w:t>
      </w:r>
    </w:p>
    <w:p w14:paraId="147EFBDF" w14:textId="508739D8" w:rsidR="005D6115" w:rsidRDefault="005D6115" w:rsidP="005D6115">
      <w:pPr>
        <w:pStyle w:val="Heading3"/>
      </w:pPr>
      <w:r>
        <w:t>Principle 4: Transparent and accountable</w:t>
      </w:r>
    </w:p>
    <w:p w14:paraId="2867D6C1" w14:textId="1FDA5A9F" w:rsidR="005D6115" w:rsidRPr="005D6115" w:rsidRDefault="005D6115" w:rsidP="005D6115">
      <w:pPr>
        <w:pStyle w:val="ESVBody"/>
        <w:rPr>
          <w:b/>
          <w:bCs/>
        </w:rPr>
      </w:pPr>
      <w:r w:rsidRPr="005D6115">
        <w:rPr>
          <w:b/>
          <w:bCs/>
        </w:rPr>
        <w:t>We are open and honest about how we make decisions and explain the decisions we have made.</w:t>
      </w:r>
    </w:p>
    <w:p w14:paraId="41391FF8" w14:textId="7186D757" w:rsidR="005D6115" w:rsidRDefault="005D6115" w:rsidP="005D6115">
      <w:pPr>
        <w:pStyle w:val="ESVBody"/>
      </w:pPr>
      <w:r>
        <w:t>In practice this looks like:</w:t>
      </w:r>
    </w:p>
    <w:p w14:paraId="16970965" w14:textId="77777777" w:rsidR="005D6115" w:rsidRDefault="005D6115" w:rsidP="005D6115">
      <w:pPr>
        <w:pStyle w:val="ESVBulletlevel1"/>
      </w:pPr>
      <w:r>
        <w:t>We explain our decision-making process and how stakeholders’ input will inform our decision.</w:t>
      </w:r>
    </w:p>
    <w:p w14:paraId="3B501313" w14:textId="77777777" w:rsidR="005D6115" w:rsidRDefault="005D6115" w:rsidP="005D6115">
      <w:pPr>
        <w:pStyle w:val="ESVBulletlevel1"/>
      </w:pPr>
      <w:r>
        <w:t>We only engage where input will inform our decision and we communicate what is negotiable and what is not.</w:t>
      </w:r>
    </w:p>
    <w:p w14:paraId="09F8A044" w14:textId="77777777" w:rsidR="005D6115" w:rsidRDefault="005D6115" w:rsidP="005D6115">
      <w:pPr>
        <w:pStyle w:val="ESVBulletlevel1"/>
      </w:pPr>
      <w:r>
        <w:t>We</w:t>
      </w:r>
      <w:r w:rsidDel="00867A3B">
        <w:t xml:space="preserve"> </w:t>
      </w:r>
      <w:r>
        <w:t>disclose all relevant information to stakeholders to support their understanding of the context and issues (subject to privacy and confidentiality requirements).</w:t>
      </w:r>
    </w:p>
    <w:p w14:paraId="2228F472" w14:textId="77777777" w:rsidR="005D6115" w:rsidRDefault="005D6115" w:rsidP="005D6115">
      <w:pPr>
        <w:pStyle w:val="ESVBulletlevel1"/>
      </w:pPr>
      <w:r>
        <w:t>We communicate back to participants about how their input was used and explain our decision.</w:t>
      </w:r>
    </w:p>
    <w:p w14:paraId="6C448D99" w14:textId="15710492" w:rsidR="005D6115" w:rsidRPr="005D6115" w:rsidRDefault="005D6115" w:rsidP="00746B46">
      <w:pPr>
        <w:pStyle w:val="ESVBulletlevel1"/>
      </w:pPr>
      <w:r>
        <w:t xml:space="preserve">We will report on our engagement activities, seek </w:t>
      </w:r>
      <w:proofErr w:type="gramStart"/>
      <w:r>
        <w:t>feedback</w:t>
      </w:r>
      <w:proofErr w:type="gramEnd"/>
      <w:r>
        <w:t xml:space="preserve"> and evaluate their effectiveness to support continuous improvement.</w:t>
      </w:r>
    </w:p>
    <w:p w14:paraId="3FB650ED" w14:textId="7A75F20D" w:rsidR="005D6115" w:rsidRDefault="005D6115" w:rsidP="005D6115">
      <w:pPr>
        <w:pStyle w:val="Heading3"/>
      </w:pPr>
      <w:r>
        <w:t>Principle 5: Respectful</w:t>
      </w:r>
    </w:p>
    <w:p w14:paraId="5B1BF8D4" w14:textId="371A938E" w:rsidR="005D6115" w:rsidRPr="00A77910" w:rsidRDefault="005D6115" w:rsidP="005D6115">
      <w:pPr>
        <w:pStyle w:val="ESVBody"/>
        <w:rPr>
          <w:b/>
          <w:bCs/>
        </w:rPr>
      </w:pPr>
      <w:r w:rsidRPr="00A77910">
        <w:rPr>
          <w:b/>
          <w:bCs/>
        </w:rPr>
        <w:t xml:space="preserve">We value the input, knowledge </w:t>
      </w:r>
      <w:r w:rsidRPr="00A77910" w:rsidDel="00005AA0">
        <w:rPr>
          <w:b/>
          <w:bCs/>
        </w:rPr>
        <w:t xml:space="preserve">and </w:t>
      </w:r>
      <w:r w:rsidRPr="00A77910">
        <w:rPr>
          <w:b/>
          <w:bCs/>
        </w:rPr>
        <w:t>perspectives of our stakeholders and take care to listen to alternative views.</w:t>
      </w:r>
    </w:p>
    <w:p w14:paraId="177727A4" w14:textId="793850C1" w:rsidR="005D6115" w:rsidRDefault="005D6115" w:rsidP="005D6115">
      <w:pPr>
        <w:pStyle w:val="ESVBody"/>
      </w:pPr>
      <w:r>
        <w:t>In practice this looks like:</w:t>
      </w:r>
    </w:p>
    <w:p w14:paraId="45CEEC5F" w14:textId="77777777" w:rsidR="005D6115" w:rsidRDefault="005D6115" w:rsidP="005D6115">
      <w:pPr>
        <w:pStyle w:val="ESVBulletlevel1"/>
      </w:pPr>
      <w:r>
        <w:t>We continue to build our understanding of the industries we regulate and how our decisions have an impact.</w:t>
      </w:r>
    </w:p>
    <w:p w14:paraId="2E4ECE88" w14:textId="77777777" w:rsidR="005D6115" w:rsidRDefault="005D6115" w:rsidP="005D6115">
      <w:pPr>
        <w:pStyle w:val="ESVBulletlevel1"/>
      </w:pPr>
      <w:r>
        <w:t>We strive to establish strong relationships built on openness and trust, while maintaining our independence.</w:t>
      </w:r>
    </w:p>
    <w:p w14:paraId="2055FEF7" w14:textId="77777777" w:rsidR="005D6115" w:rsidRDefault="005D6115" w:rsidP="005D6115">
      <w:pPr>
        <w:pStyle w:val="ESVBulletlevel1"/>
      </w:pPr>
      <w:r>
        <w:t>We seek out a range of views and may hold seminars, workshops or establish working groups to facilitate robust discussions.</w:t>
      </w:r>
    </w:p>
    <w:p w14:paraId="1E230F1E" w14:textId="77777777" w:rsidR="005D6115" w:rsidRDefault="005D6115" w:rsidP="005D6115">
      <w:pPr>
        <w:pStyle w:val="ESVBulletlevel1"/>
      </w:pPr>
      <w:r>
        <w:t>We create a safe space to provide input on sensitive issues by ensuring privacy and confidentiality is maintained as appropriate.</w:t>
      </w:r>
    </w:p>
    <w:p w14:paraId="5B8278D8" w14:textId="0B8DD58B" w:rsidR="00DB494A" w:rsidRDefault="005D6115" w:rsidP="00746B46">
      <w:pPr>
        <w:pStyle w:val="ESVBulletlevel1"/>
        <w:sectPr w:rsidR="00DB494A" w:rsidSect="00A7504A">
          <w:headerReference w:type="even" r:id="rId29"/>
          <w:headerReference w:type="default" r:id="rId30"/>
          <w:footerReference w:type="even" r:id="rId31"/>
          <w:footerReference w:type="default" r:id="rId32"/>
          <w:headerReference w:type="first" r:id="rId33"/>
          <w:pgSz w:w="11906" w:h="16838" w:code="9"/>
          <w:pgMar w:top="1418" w:right="1418" w:bottom="1134" w:left="1418" w:header="567" w:footer="510" w:gutter="0"/>
          <w:cols w:space="340"/>
          <w:docGrid w:linePitch="360"/>
        </w:sectPr>
      </w:pPr>
      <w:r>
        <w:t>We invest in our people so that they understand expectations and demonstrate respect through their actions.</w:t>
      </w:r>
    </w:p>
    <w:p w14:paraId="3C5FCD89" w14:textId="1D93EDCF" w:rsidR="00204561" w:rsidRDefault="64FBEAA8" w:rsidP="6BD69090">
      <w:pPr>
        <w:pStyle w:val="Heading2"/>
      </w:pPr>
      <w:bookmarkStart w:id="11" w:name="_Toc141092721"/>
      <w:r>
        <w:lastRenderedPageBreak/>
        <w:t>Our e</w:t>
      </w:r>
      <w:r w:rsidR="4EB71810">
        <w:t>ngagement in practice</w:t>
      </w:r>
      <w:bookmarkEnd w:id="11"/>
    </w:p>
    <w:p w14:paraId="4A8B4ED8" w14:textId="358F38D2" w:rsidR="00EA28F4" w:rsidRDefault="64FBEAA8" w:rsidP="00EA28F4">
      <w:pPr>
        <w:pStyle w:val="ESVBody"/>
      </w:pPr>
      <w:r>
        <w:t xml:space="preserve">The examples below show our </w:t>
      </w:r>
      <w:r w:rsidR="00CF3D0D">
        <w:t>consultation</w:t>
      </w:r>
      <w:r>
        <w:t xml:space="preserve"> approach for our most common regulatory processes. These are indicative only as the process and timeframes will depend on the size and complexity of the matter as well as any limits imposed by external or legislative </w:t>
      </w:r>
      <w:r w:rsidRPr="00221A78">
        <w:t>deadlines.</w:t>
      </w:r>
    </w:p>
    <w:p w14:paraId="37196E56" w14:textId="7AD67C52" w:rsidR="009F31B5" w:rsidRDefault="009F31B5" w:rsidP="009F31B5">
      <w:pPr>
        <w:pStyle w:val="ESVTablecaption"/>
      </w:pPr>
      <w:r>
        <w:t xml:space="preserve">Example 1: New or major review of </w:t>
      </w:r>
      <w:r w:rsidR="008D2891">
        <w:t>regulatory policy</w:t>
      </w:r>
      <w:r>
        <w:t xml:space="preserve"> </w:t>
      </w:r>
      <w:r w:rsidR="00E83B33">
        <w:t>or guideline</w:t>
      </w:r>
    </w:p>
    <w:tbl>
      <w:tblPr>
        <w:tblStyle w:val="GridTable4"/>
        <w:tblW w:w="0" w:type="auto"/>
        <w:tblInd w:w="0" w:type="dxa"/>
        <w:tblLook w:val="04A0" w:firstRow="1" w:lastRow="0" w:firstColumn="1" w:lastColumn="0" w:noHBand="0" w:noVBand="1"/>
      </w:tblPr>
      <w:tblGrid>
        <w:gridCol w:w="2263"/>
        <w:gridCol w:w="6797"/>
      </w:tblGrid>
      <w:tr w:rsidR="009F31B5" w14:paraId="3EF9CC53" w14:textId="77777777" w:rsidTr="009F3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5AAA358" w14:textId="77777777" w:rsidR="009F31B5" w:rsidRDefault="009F31B5">
            <w:pPr>
              <w:pStyle w:val="ESVTablecolrowhead"/>
            </w:pPr>
            <w:r>
              <w:t>Stage of process</w:t>
            </w:r>
          </w:p>
        </w:tc>
        <w:tc>
          <w:tcPr>
            <w:tcW w:w="6797" w:type="dxa"/>
            <w:hideMark/>
          </w:tcPr>
          <w:p w14:paraId="5E495975" w14:textId="77777777" w:rsidR="009F31B5" w:rsidRDefault="009F31B5">
            <w:pPr>
              <w:pStyle w:val="ESVTablecolrowhead"/>
              <w:cnfStyle w:val="100000000000" w:firstRow="1" w:lastRow="0" w:firstColumn="0" w:lastColumn="0" w:oddVBand="0" w:evenVBand="0" w:oddHBand="0" w:evenHBand="0" w:firstRowFirstColumn="0" w:firstRowLastColumn="0" w:lastRowFirstColumn="0" w:lastRowLastColumn="0"/>
            </w:pPr>
            <w:r>
              <w:t>What will happen</w:t>
            </w:r>
          </w:p>
        </w:tc>
      </w:tr>
      <w:tr w:rsidR="009F31B5" w14:paraId="32D87F47" w14:textId="77777777" w:rsidTr="009F3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1020586F" w14:textId="77777777" w:rsidR="009F31B5" w:rsidRDefault="009F31B5">
            <w:pPr>
              <w:pStyle w:val="ESVTablebody"/>
            </w:pPr>
            <w:r>
              <w:t>Notification of intent</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43ED4A5A" w14:textId="0691640A"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Notify stakeholders who have an interest in or can be affected by our decision through usual channels (e.g</w:t>
            </w:r>
            <w:r w:rsidR="11B30905">
              <w:t>.,</w:t>
            </w:r>
            <w:r>
              <w:t xml:space="preserve"> industry forums and direct communications)</w:t>
            </w:r>
            <w:r w:rsidR="009F1711">
              <w:t>.</w:t>
            </w:r>
            <w:r>
              <w:t xml:space="preserve"> </w:t>
            </w:r>
          </w:p>
          <w:p w14:paraId="014A4919" w14:textId="4139BF60"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Notify public through publication on website and other engagement channels (e.g</w:t>
            </w:r>
            <w:r w:rsidR="010DAEF1">
              <w:t>.,</w:t>
            </w:r>
            <w:r>
              <w:t xml:space="preserve"> media release or social media)</w:t>
            </w:r>
            <w:r w:rsidR="009F1711">
              <w:t>.</w:t>
            </w:r>
          </w:p>
          <w:p w14:paraId="19E2F4DD" w14:textId="518F53FC"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 xml:space="preserve">During this stage we will aim to provide </w:t>
            </w:r>
            <w:r w:rsidR="00835163">
              <w:t xml:space="preserve">an outline of the process and </w:t>
            </w:r>
            <w:r>
              <w:t>indicat</w:t>
            </w:r>
            <w:r w:rsidR="00403FE7">
              <w:t>iv</w:t>
            </w:r>
            <w:r>
              <w:t>e timeframes</w:t>
            </w:r>
            <w:r w:rsidR="009F1711">
              <w:t>.</w:t>
            </w:r>
            <w:r>
              <w:t xml:space="preserve"> </w:t>
            </w:r>
          </w:p>
        </w:tc>
      </w:tr>
      <w:tr w:rsidR="009F31B5" w14:paraId="20CF4DD9" w14:textId="77777777" w:rsidTr="009F31B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3697A697" w14:textId="482E1C34" w:rsidR="009F31B5" w:rsidRDefault="009F31B5">
            <w:pPr>
              <w:pStyle w:val="ESVTablebody"/>
            </w:pPr>
            <w:r>
              <w:t>Issues paper</w:t>
            </w:r>
            <w:r w:rsidR="00325855">
              <w:t xml:space="preserve"> to obtain initial input</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72DEBE3D" w14:textId="5B7591AF"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Release issues paper identifying key issues we have identified in our initial review</w:t>
            </w:r>
            <w:r w:rsidR="009F1711">
              <w:t>.</w:t>
            </w:r>
            <w:r>
              <w:t xml:space="preserve"> </w:t>
            </w:r>
            <w:r w:rsidR="00F952F5">
              <w:t xml:space="preserve">We will typically do this when we are yet to form </w:t>
            </w:r>
            <w:r w:rsidR="006D24C7">
              <w:t xml:space="preserve">an </w:t>
            </w:r>
            <w:r w:rsidR="00EC4EAC">
              <w:t>initial view on key issues</w:t>
            </w:r>
            <w:r w:rsidR="006D24C7">
              <w:t xml:space="preserve">, otherwise we may proceed directly to </w:t>
            </w:r>
            <w:r w:rsidR="008540B2">
              <w:t xml:space="preserve">consulting on </w:t>
            </w:r>
            <w:r w:rsidR="006D24C7">
              <w:t>a draft policy or guideline</w:t>
            </w:r>
            <w:r w:rsidR="00EC4EAC">
              <w:t>.</w:t>
            </w:r>
          </w:p>
          <w:p w14:paraId="370848F6" w14:textId="77777777" w:rsidR="00BD5F58" w:rsidRDefault="009F31B5" w:rsidP="00640D60">
            <w:pPr>
              <w:pStyle w:val="ESVTablebullet1"/>
              <w:cnfStyle w:val="000000000000" w:firstRow="0" w:lastRow="0" w:firstColumn="0" w:lastColumn="0" w:oddVBand="0" w:evenVBand="0" w:oddHBand="0" w:evenHBand="0" w:firstRowFirstColumn="0" w:firstRowLastColumn="0" w:lastRowFirstColumn="0" w:lastRowLastColumn="0"/>
            </w:pPr>
            <w:r>
              <w:t>We will invite submissions on those key issues or on any other relevant matter</w:t>
            </w:r>
            <w:r w:rsidR="009F1711">
              <w:t>.</w:t>
            </w:r>
            <w:r>
              <w:t xml:space="preserve"> </w:t>
            </w:r>
          </w:p>
          <w:p w14:paraId="205966F3" w14:textId="09DFB79B" w:rsidR="009F31B5" w:rsidRDefault="00BD5F58" w:rsidP="00640D60">
            <w:pPr>
              <w:pStyle w:val="ESVTablebullet1"/>
              <w:cnfStyle w:val="000000000000" w:firstRow="0" w:lastRow="0" w:firstColumn="0" w:lastColumn="0" w:oddVBand="0" w:evenVBand="0" w:oddHBand="0" w:evenHBand="0" w:firstRowFirstColumn="0" w:firstRowLastColumn="0" w:lastRowFirstColumn="0" w:lastRowLastColumn="0"/>
            </w:pPr>
            <w:r>
              <w:t>During this stage w</w:t>
            </w:r>
            <w:r w:rsidR="009F31B5">
              <w:t>e may hold stakeholder forums and meetings</w:t>
            </w:r>
            <w:r w:rsidR="009F1711">
              <w:t>.</w:t>
            </w:r>
            <w:r w:rsidR="009F31B5">
              <w:t xml:space="preserve"> </w:t>
            </w:r>
          </w:p>
        </w:tc>
      </w:tr>
      <w:tr w:rsidR="009F31B5" w14:paraId="4D3AFCFB" w14:textId="77777777" w:rsidTr="009F3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4BEA41F1" w14:textId="513F0084" w:rsidR="009F31B5" w:rsidRDefault="00BD7750">
            <w:pPr>
              <w:pStyle w:val="ESVTablebody"/>
            </w:pPr>
            <w:r>
              <w:t xml:space="preserve">Consultation </w:t>
            </w:r>
            <w:r w:rsidR="004B1E27">
              <w:t>on d</w:t>
            </w:r>
            <w:r w:rsidR="009F31B5">
              <w:t xml:space="preserve">raft </w:t>
            </w:r>
            <w:r w:rsidR="00F952F5">
              <w:t>policy or guideline</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74F098A8" w14:textId="3A69B935"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 xml:space="preserve">Release draft </w:t>
            </w:r>
            <w:r w:rsidR="00D759DC">
              <w:t xml:space="preserve">policy or guideline </w:t>
            </w:r>
            <w:r>
              <w:t>set</w:t>
            </w:r>
            <w:r w:rsidR="00915C76">
              <w:t xml:space="preserve">ting </w:t>
            </w:r>
            <w:r>
              <w:t xml:space="preserve">out our proposed positions, and the reasons for those positions, </w:t>
            </w:r>
            <w:r w:rsidR="009F1711">
              <w:t>considering</w:t>
            </w:r>
            <w:r>
              <w:t xml:space="preserve"> </w:t>
            </w:r>
            <w:r w:rsidR="00BF1BFE">
              <w:t xml:space="preserve">any </w:t>
            </w:r>
            <w:r>
              <w:t xml:space="preserve">initial stakeholder </w:t>
            </w:r>
            <w:r w:rsidR="00BF1BFE">
              <w:t xml:space="preserve">feedback </w:t>
            </w:r>
            <w:r>
              <w:t>and our research and analysis</w:t>
            </w:r>
            <w:r w:rsidR="009F1711">
              <w:t>.</w:t>
            </w:r>
          </w:p>
          <w:p w14:paraId="4D1D6AA1" w14:textId="61DBD22F"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We will invite submissions and additional information on why we should reconsider any of our proposed positions</w:t>
            </w:r>
            <w:r w:rsidR="009F1711">
              <w:t>.</w:t>
            </w:r>
            <w:r>
              <w:t xml:space="preserve"> </w:t>
            </w:r>
          </w:p>
          <w:p w14:paraId="7C90773B" w14:textId="094A4734"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During this stage we may hold stakeholder forums and meetings</w:t>
            </w:r>
            <w:r w:rsidR="00C81E92">
              <w:t>.</w:t>
            </w:r>
            <w:r>
              <w:t xml:space="preserve">  </w:t>
            </w:r>
          </w:p>
        </w:tc>
      </w:tr>
      <w:tr w:rsidR="009F31B5" w14:paraId="22A33A1E" w14:textId="77777777" w:rsidTr="009F31B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6B080E69" w14:textId="0295BB40" w:rsidR="009F31B5" w:rsidRDefault="00325855">
            <w:pPr>
              <w:pStyle w:val="ESVTablebody"/>
            </w:pPr>
            <w:r>
              <w:t>Publication of f</w:t>
            </w:r>
            <w:r w:rsidR="009F31B5">
              <w:t xml:space="preserve">inal </w:t>
            </w:r>
            <w:r w:rsidR="00D759DC">
              <w:t>policy or guideline</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2F1DBB32" w14:textId="4BD95640"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 xml:space="preserve">Release final </w:t>
            </w:r>
            <w:r w:rsidR="00835163">
              <w:t xml:space="preserve">policy or guideline </w:t>
            </w:r>
            <w:r w:rsidR="00AE3025">
              <w:t xml:space="preserve">together with </w:t>
            </w:r>
            <w:r>
              <w:t>the reasons for th</w:t>
            </w:r>
            <w:r w:rsidR="00AE3025">
              <w:t xml:space="preserve">e </w:t>
            </w:r>
            <w:r>
              <w:t xml:space="preserve">positions </w:t>
            </w:r>
            <w:r w:rsidR="00AE3025">
              <w:t>taken and an explanation of</w:t>
            </w:r>
            <w:r w:rsidR="00637781">
              <w:t xml:space="preserve"> </w:t>
            </w:r>
            <w:r w:rsidR="00AE3025">
              <w:t xml:space="preserve">how </w:t>
            </w:r>
            <w:r w:rsidR="00637781">
              <w:t>stakeholders’ feedback has informed those positions</w:t>
            </w:r>
            <w:r w:rsidR="00C81E92">
              <w:t>.</w:t>
            </w:r>
          </w:p>
        </w:tc>
      </w:tr>
    </w:tbl>
    <w:p w14:paraId="6AF95947" w14:textId="16AF9544" w:rsidR="009F31B5" w:rsidRDefault="009F31B5" w:rsidP="009F31B5">
      <w:pPr>
        <w:pStyle w:val="ESVTablecaption"/>
      </w:pPr>
      <w:r>
        <w:t>Example 2: M</w:t>
      </w:r>
      <w:r w:rsidR="00774E51">
        <w:t>ajor regulatory decision</w:t>
      </w:r>
    </w:p>
    <w:tbl>
      <w:tblPr>
        <w:tblStyle w:val="GridTable4"/>
        <w:tblW w:w="0" w:type="auto"/>
        <w:tblInd w:w="0" w:type="dxa"/>
        <w:tblLook w:val="04A0" w:firstRow="1" w:lastRow="0" w:firstColumn="1" w:lastColumn="0" w:noHBand="0" w:noVBand="1"/>
      </w:tblPr>
      <w:tblGrid>
        <w:gridCol w:w="2263"/>
        <w:gridCol w:w="6797"/>
      </w:tblGrid>
      <w:tr w:rsidR="009F31B5" w14:paraId="1DC4D9FF" w14:textId="77777777" w:rsidTr="009F3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AE2E476" w14:textId="77777777" w:rsidR="009F31B5" w:rsidRDefault="009F31B5">
            <w:pPr>
              <w:pStyle w:val="ESVTablecolrowhead"/>
            </w:pPr>
            <w:r>
              <w:t>Stage of process</w:t>
            </w:r>
          </w:p>
        </w:tc>
        <w:tc>
          <w:tcPr>
            <w:tcW w:w="6797" w:type="dxa"/>
            <w:hideMark/>
          </w:tcPr>
          <w:p w14:paraId="6D6383D1" w14:textId="77777777" w:rsidR="009F31B5" w:rsidRDefault="009F31B5">
            <w:pPr>
              <w:pStyle w:val="ESVTablecolrowhead"/>
              <w:cnfStyle w:val="100000000000" w:firstRow="1" w:lastRow="0" w:firstColumn="0" w:lastColumn="0" w:oddVBand="0" w:evenVBand="0" w:oddHBand="0" w:evenHBand="0" w:firstRowFirstColumn="0" w:firstRowLastColumn="0" w:lastRowFirstColumn="0" w:lastRowLastColumn="0"/>
            </w:pPr>
            <w:r>
              <w:t>What will happen</w:t>
            </w:r>
          </w:p>
        </w:tc>
      </w:tr>
      <w:tr w:rsidR="009F31B5" w14:paraId="4769B22D" w14:textId="77777777" w:rsidTr="009F3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23EBC2DC" w14:textId="68FE0CAB" w:rsidR="009F31B5" w:rsidRDefault="00AC4C76">
            <w:pPr>
              <w:pStyle w:val="ESVTablebody"/>
            </w:pPr>
            <w:r>
              <w:t>Notification of intent</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6697223F" w14:textId="0DE899DB" w:rsidR="002E6D57" w:rsidRDefault="006E4EBC" w:rsidP="009F31B5">
            <w:pPr>
              <w:pStyle w:val="ESVTablebullet1"/>
              <w:cnfStyle w:val="000000100000" w:firstRow="0" w:lastRow="0" w:firstColumn="0" w:lastColumn="0" w:oddVBand="0" w:evenVBand="0" w:oddHBand="1" w:evenHBand="0" w:firstRowFirstColumn="0" w:firstRowLastColumn="0" w:lastRowFirstColumn="0" w:lastRowLastColumn="0"/>
            </w:pPr>
            <w:r>
              <w:t xml:space="preserve">Notify </w:t>
            </w:r>
            <w:r w:rsidR="00216BBD">
              <w:t xml:space="preserve">regulated entity of our intent to consult </w:t>
            </w:r>
            <w:r w:rsidR="002E6D57">
              <w:t xml:space="preserve">to inform our decision. </w:t>
            </w:r>
          </w:p>
          <w:p w14:paraId="36F18E42" w14:textId="77777777" w:rsidR="00EC4F6C" w:rsidRDefault="002E6D57" w:rsidP="009F31B5">
            <w:pPr>
              <w:pStyle w:val="ESVTablebullet1"/>
              <w:cnfStyle w:val="000000100000" w:firstRow="0" w:lastRow="0" w:firstColumn="0" w:lastColumn="0" w:oddVBand="0" w:evenVBand="0" w:oddHBand="1" w:evenHBand="0" w:firstRowFirstColumn="0" w:firstRowLastColumn="0" w:lastRowFirstColumn="0" w:lastRowLastColumn="0"/>
            </w:pPr>
            <w:r>
              <w:t>Notify other stakeholders wh</w:t>
            </w:r>
            <w:r w:rsidR="00C173BD">
              <w:t>o have an interest in or can be affected by our decision through usual channels (</w:t>
            </w:r>
            <w:r w:rsidR="00F12C17">
              <w:t>e.g., industry forums and direct communications)</w:t>
            </w:r>
            <w:r w:rsidR="00C173BD">
              <w:t>.</w:t>
            </w:r>
          </w:p>
          <w:p w14:paraId="269F46BE" w14:textId="209DCD34" w:rsidR="009F31B5" w:rsidRDefault="00EC4F6C" w:rsidP="009F31B5">
            <w:pPr>
              <w:pStyle w:val="ESVTablebullet1"/>
              <w:cnfStyle w:val="000000100000" w:firstRow="0" w:lastRow="0" w:firstColumn="0" w:lastColumn="0" w:oddVBand="0" w:evenVBand="0" w:oddHBand="1" w:evenHBand="0" w:firstRowFirstColumn="0" w:firstRowLastColumn="0" w:lastRowFirstColumn="0" w:lastRowLastColumn="0"/>
            </w:pPr>
            <w:r>
              <w:t>During this stage we will aim to provide an outline of the process and indicative timeframes.</w:t>
            </w:r>
            <w:r w:rsidR="009F31B5">
              <w:t xml:space="preserve"> </w:t>
            </w:r>
          </w:p>
        </w:tc>
      </w:tr>
      <w:tr w:rsidR="009F31B5" w14:paraId="293EC9CD" w14:textId="77777777" w:rsidTr="009F31B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3CE5494E" w14:textId="05D11521" w:rsidR="009F31B5" w:rsidRDefault="009E22B3">
            <w:pPr>
              <w:pStyle w:val="ESVTablebody"/>
            </w:pPr>
            <w:r>
              <w:t>Consultation on d</w:t>
            </w:r>
            <w:r w:rsidR="009F31B5">
              <w:t xml:space="preserve">raft </w:t>
            </w:r>
            <w:r>
              <w:t>decision</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433A10D3" w14:textId="41244963"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 xml:space="preserve">Release draft </w:t>
            </w:r>
            <w:r w:rsidR="00B53717">
              <w:t xml:space="preserve">decision or consultation paper outlining </w:t>
            </w:r>
            <w:r w:rsidR="00E653DC">
              <w:t>our initial view on key issues</w:t>
            </w:r>
            <w:r w:rsidR="009F1711">
              <w:t>.</w:t>
            </w:r>
            <w:r>
              <w:t xml:space="preserve">  </w:t>
            </w:r>
          </w:p>
          <w:p w14:paraId="25A4402D" w14:textId="28202FDC"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 xml:space="preserve">We will invite submissions on </w:t>
            </w:r>
            <w:r w:rsidR="00E653DC">
              <w:t xml:space="preserve">those key issues or on </w:t>
            </w:r>
            <w:r>
              <w:t>any other relevant matter</w:t>
            </w:r>
            <w:r w:rsidR="009F1711">
              <w:t>.</w:t>
            </w:r>
            <w:r>
              <w:t xml:space="preserve">  </w:t>
            </w:r>
          </w:p>
        </w:tc>
      </w:tr>
      <w:tr w:rsidR="009F31B5" w14:paraId="33A0CD9C" w14:textId="77777777" w:rsidTr="009F3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68D093F0" w14:textId="1BA4CBD6" w:rsidR="009F31B5" w:rsidRDefault="009E22B3">
            <w:pPr>
              <w:pStyle w:val="ESVTablebody"/>
            </w:pPr>
            <w:r>
              <w:t>Publication of f</w:t>
            </w:r>
            <w:r w:rsidR="009F31B5">
              <w:t xml:space="preserve">inal </w:t>
            </w:r>
            <w:r w:rsidR="00BC08A6">
              <w:t>decision</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24C84F8E" w14:textId="7329A664"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 xml:space="preserve">Release final </w:t>
            </w:r>
            <w:r w:rsidR="003A1F4D">
              <w:t xml:space="preserve">decision </w:t>
            </w:r>
            <w:r w:rsidR="00BF6742">
              <w:t xml:space="preserve">together with the reasons for the positions taken </w:t>
            </w:r>
            <w:r>
              <w:t xml:space="preserve">and an explanation of </w:t>
            </w:r>
            <w:r w:rsidR="00BF6742">
              <w:t xml:space="preserve">how </w:t>
            </w:r>
            <w:r>
              <w:t xml:space="preserve">stakeholders’ feedback has informed </w:t>
            </w:r>
            <w:r w:rsidR="00BF6742">
              <w:t>those positions</w:t>
            </w:r>
            <w:r w:rsidR="009F1711">
              <w:t>.</w:t>
            </w:r>
            <w:r>
              <w:t xml:space="preserve"> </w:t>
            </w:r>
          </w:p>
        </w:tc>
      </w:tr>
    </w:tbl>
    <w:p w14:paraId="3AFC970A" w14:textId="77777777" w:rsidR="009F31B5" w:rsidRDefault="009F31B5" w:rsidP="009F31B5">
      <w:pPr>
        <w:pStyle w:val="ESVTablecaption"/>
      </w:pPr>
      <w:r>
        <w:lastRenderedPageBreak/>
        <w:t>Example 3: Inquiry</w:t>
      </w:r>
    </w:p>
    <w:p w14:paraId="073B2B69" w14:textId="53068813" w:rsidR="009F31B5" w:rsidRDefault="009F31B5" w:rsidP="009F31B5">
      <w:pPr>
        <w:pStyle w:val="ESVBody"/>
      </w:pPr>
      <w:r>
        <w:t xml:space="preserve">Under the </w:t>
      </w:r>
      <w:r w:rsidRPr="00F011C3">
        <w:rPr>
          <w:i/>
          <w:iCs/>
        </w:rPr>
        <w:t>E</w:t>
      </w:r>
      <w:r w:rsidR="00034FCD" w:rsidRPr="00F011C3">
        <w:rPr>
          <w:i/>
          <w:iCs/>
        </w:rPr>
        <w:t xml:space="preserve">nergy Safe Victoria </w:t>
      </w:r>
      <w:r w:rsidRPr="00F011C3">
        <w:rPr>
          <w:i/>
          <w:iCs/>
        </w:rPr>
        <w:t>Act</w:t>
      </w:r>
      <w:r w:rsidR="00F011C3" w:rsidRPr="00F011C3">
        <w:rPr>
          <w:i/>
          <w:iCs/>
        </w:rPr>
        <w:t xml:space="preserve"> 2005</w:t>
      </w:r>
      <w:r w:rsidR="00F011C3">
        <w:t xml:space="preserve"> (Vic)</w:t>
      </w:r>
      <w:r>
        <w:t xml:space="preserve">, our Charter must include guidelines relating to our conduct of inquiries under Part 3 of that Act. This table provides a high-level outline. More detailed guidelines are at Appendix </w:t>
      </w:r>
      <w:r w:rsidR="00347134">
        <w:t>2</w:t>
      </w:r>
      <w:r>
        <w:t xml:space="preserve">. </w:t>
      </w:r>
    </w:p>
    <w:tbl>
      <w:tblPr>
        <w:tblStyle w:val="GridTable4"/>
        <w:tblW w:w="0" w:type="auto"/>
        <w:tblInd w:w="0" w:type="dxa"/>
        <w:tblLook w:val="04A0" w:firstRow="1" w:lastRow="0" w:firstColumn="1" w:lastColumn="0" w:noHBand="0" w:noVBand="1"/>
      </w:tblPr>
      <w:tblGrid>
        <w:gridCol w:w="2263"/>
        <w:gridCol w:w="6797"/>
      </w:tblGrid>
      <w:tr w:rsidR="009F31B5" w14:paraId="17FCE16E" w14:textId="77777777" w:rsidTr="009F3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3FD0748" w14:textId="77777777" w:rsidR="009F31B5" w:rsidRDefault="009F31B5">
            <w:pPr>
              <w:pStyle w:val="ESVTablecolrowhead"/>
            </w:pPr>
            <w:r>
              <w:t>Stage of process</w:t>
            </w:r>
          </w:p>
        </w:tc>
        <w:tc>
          <w:tcPr>
            <w:tcW w:w="6797" w:type="dxa"/>
            <w:hideMark/>
          </w:tcPr>
          <w:p w14:paraId="1D0D081C" w14:textId="77777777" w:rsidR="009F31B5" w:rsidRDefault="009F31B5">
            <w:pPr>
              <w:pStyle w:val="ESVTablecolrowhead"/>
              <w:cnfStyle w:val="100000000000" w:firstRow="1" w:lastRow="0" w:firstColumn="0" w:lastColumn="0" w:oddVBand="0" w:evenVBand="0" w:oddHBand="0" w:evenHBand="0" w:firstRowFirstColumn="0" w:firstRowLastColumn="0" w:lastRowFirstColumn="0" w:lastRowLastColumn="0"/>
            </w:pPr>
            <w:r>
              <w:t>What will happen</w:t>
            </w:r>
          </w:p>
        </w:tc>
      </w:tr>
      <w:tr w:rsidR="009F31B5" w14:paraId="51B86A75" w14:textId="77777777" w:rsidTr="009F3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5B6108D5" w14:textId="77777777" w:rsidR="009F31B5" w:rsidRDefault="009F31B5">
            <w:pPr>
              <w:pStyle w:val="ESVTablebody"/>
            </w:pPr>
            <w:r>
              <w:t>Notice of inquiry</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349CC559" w14:textId="77777777"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Publish notice of an inquiry:</w:t>
            </w:r>
          </w:p>
          <w:p w14:paraId="7D4BA55F" w14:textId="77777777" w:rsidR="009F31B5" w:rsidRDefault="009F31B5" w:rsidP="009F31B5">
            <w:pPr>
              <w:pStyle w:val="ESVTablebullet2"/>
              <w:cnfStyle w:val="000000100000" w:firstRow="0" w:lastRow="0" w:firstColumn="0" w:lastColumn="0" w:oddVBand="0" w:evenVBand="0" w:oddHBand="1" w:evenHBand="0" w:firstRowFirstColumn="0" w:firstRowLastColumn="0" w:lastRowFirstColumn="0" w:lastRowLastColumn="0"/>
            </w:pPr>
            <w:r>
              <w:t>in the Government Gazette</w:t>
            </w:r>
          </w:p>
          <w:p w14:paraId="5A1416A3" w14:textId="77777777" w:rsidR="009F31B5" w:rsidRDefault="009F31B5" w:rsidP="009F31B5">
            <w:pPr>
              <w:pStyle w:val="ESVTablebullet2"/>
              <w:cnfStyle w:val="000000100000" w:firstRow="0" w:lastRow="0" w:firstColumn="0" w:lastColumn="0" w:oddVBand="0" w:evenVBand="0" w:oddHBand="1" w:evenHBand="0" w:firstRowFirstColumn="0" w:firstRowLastColumn="0" w:lastRowFirstColumn="0" w:lastRowLastColumn="0"/>
            </w:pPr>
            <w:r>
              <w:t xml:space="preserve">in a daily newspaper generally circulating in Victoria, and </w:t>
            </w:r>
          </w:p>
          <w:p w14:paraId="4FB53F0F" w14:textId="6EFECE91" w:rsidR="009F31B5" w:rsidRDefault="009F31B5" w:rsidP="009F31B5">
            <w:pPr>
              <w:pStyle w:val="ESVTablebullet2"/>
              <w:cnfStyle w:val="000000100000" w:firstRow="0" w:lastRow="0" w:firstColumn="0" w:lastColumn="0" w:oddVBand="0" w:evenVBand="0" w:oddHBand="1" w:evenHBand="0" w:firstRowFirstColumn="0" w:firstRowLastColumn="0" w:lastRowFirstColumn="0" w:lastRowLastColumn="0"/>
            </w:pPr>
            <w:r>
              <w:t>on our website</w:t>
            </w:r>
            <w:r w:rsidR="00C81E92">
              <w:t>.</w:t>
            </w:r>
            <w:r>
              <w:t xml:space="preserve"> </w:t>
            </w:r>
          </w:p>
          <w:p w14:paraId="7741061A" w14:textId="77777777"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 xml:space="preserve">The notice will include a </w:t>
            </w:r>
            <w:proofErr w:type="gramStart"/>
            <w:r>
              <w:t>terms of reference</w:t>
            </w:r>
            <w:proofErr w:type="gramEnd"/>
            <w:r>
              <w:t xml:space="preserve"> and specify:</w:t>
            </w:r>
          </w:p>
          <w:p w14:paraId="1494039E" w14:textId="77777777" w:rsidR="009F31B5" w:rsidRDefault="009F31B5" w:rsidP="009F31B5">
            <w:pPr>
              <w:pStyle w:val="ESVTablebullet2"/>
              <w:cnfStyle w:val="000000100000" w:firstRow="0" w:lastRow="0" w:firstColumn="0" w:lastColumn="0" w:oddVBand="0" w:evenVBand="0" w:oddHBand="1" w:evenHBand="0" w:firstRowFirstColumn="0" w:firstRowLastColumn="0" w:lastRowFirstColumn="0" w:lastRowLastColumn="0"/>
              <w:rPr>
                <w:lang w:eastAsia="en-AU"/>
              </w:rPr>
            </w:pPr>
            <w:r>
              <w:rPr>
                <w:lang w:eastAsia="en-AU"/>
              </w:rPr>
              <w:t>the purpose of the inquiry</w:t>
            </w:r>
          </w:p>
          <w:p w14:paraId="0D5B74BB" w14:textId="77777777" w:rsidR="009F31B5" w:rsidRDefault="009F31B5" w:rsidP="009F31B5">
            <w:pPr>
              <w:pStyle w:val="ESVTablebullet2"/>
              <w:cnfStyle w:val="000000100000" w:firstRow="0" w:lastRow="0" w:firstColumn="0" w:lastColumn="0" w:oddVBand="0" w:evenVBand="0" w:oddHBand="1" w:evenHBand="0" w:firstRowFirstColumn="0" w:firstRowLastColumn="0" w:lastRowFirstColumn="0" w:lastRowLastColumn="0"/>
              <w:rPr>
                <w:lang w:eastAsia="en-AU"/>
              </w:rPr>
            </w:pPr>
            <w:r>
              <w:rPr>
                <w:lang w:eastAsia="en-AU"/>
              </w:rPr>
              <w:t>the period during which the inquiry is to be held</w:t>
            </w:r>
          </w:p>
          <w:p w14:paraId="0899E37B" w14:textId="77777777" w:rsidR="009F31B5" w:rsidRDefault="009F31B5" w:rsidP="009F31B5">
            <w:pPr>
              <w:pStyle w:val="ESVTablebullet2"/>
              <w:cnfStyle w:val="000000100000" w:firstRow="0" w:lastRow="0" w:firstColumn="0" w:lastColumn="0" w:oddVBand="0" w:evenVBand="0" w:oddHBand="1" w:evenHBand="0" w:firstRowFirstColumn="0" w:firstRowLastColumn="0" w:lastRowFirstColumn="0" w:lastRowLastColumn="0"/>
              <w:rPr>
                <w:lang w:eastAsia="en-AU"/>
              </w:rPr>
            </w:pPr>
            <w:r>
              <w:rPr>
                <w:lang w:eastAsia="en-AU"/>
              </w:rPr>
              <w:t>the period within which, and the form in which, members of the public may make submissions, including details of public hearings</w:t>
            </w:r>
          </w:p>
          <w:p w14:paraId="12B8AC58" w14:textId="6F2B3AB2" w:rsidR="009F31B5" w:rsidRDefault="009F31B5" w:rsidP="009F31B5">
            <w:pPr>
              <w:pStyle w:val="ESVTablebullet2"/>
              <w:cnfStyle w:val="000000100000" w:firstRow="0" w:lastRow="0" w:firstColumn="0" w:lastColumn="0" w:oddVBand="0" w:evenVBand="0" w:oddHBand="1" w:evenHBand="0" w:firstRowFirstColumn="0" w:firstRowLastColumn="0" w:lastRowFirstColumn="0" w:lastRowLastColumn="0"/>
            </w:pPr>
            <w:r>
              <w:rPr>
                <w:lang w:eastAsia="en-AU"/>
              </w:rPr>
              <w:t>the matters we would like submissions to deal with</w:t>
            </w:r>
            <w:r w:rsidR="00C81E92">
              <w:rPr>
                <w:lang w:eastAsia="en-AU"/>
              </w:rPr>
              <w:t>.</w:t>
            </w:r>
          </w:p>
        </w:tc>
      </w:tr>
      <w:tr w:rsidR="009F31B5" w14:paraId="2BDCC403" w14:textId="77777777" w:rsidTr="009F31B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2AD8F714" w14:textId="77777777" w:rsidR="009F31B5" w:rsidRDefault="009F31B5">
            <w:pPr>
              <w:pStyle w:val="ESVTablebody"/>
            </w:pPr>
            <w:r>
              <w:t>Discussion paper</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608B754F" w14:textId="2120DB98"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Release discussion paper providing contextual information and setting out preliminary research and analysis to stimulate debate</w:t>
            </w:r>
            <w:r w:rsidR="009F1711">
              <w:t>.</w:t>
            </w:r>
          </w:p>
          <w:p w14:paraId="612036A2" w14:textId="04951CA8"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During this stage we may hold briefing sessions</w:t>
            </w:r>
            <w:r w:rsidR="009F1711">
              <w:t>.</w:t>
            </w:r>
            <w:r>
              <w:t xml:space="preserve"> </w:t>
            </w:r>
          </w:p>
        </w:tc>
      </w:tr>
      <w:tr w:rsidR="009F31B5" w14:paraId="366D093A" w14:textId="77777777" w:rsidTr="009F3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4F5874CA" w14:textId="77777777" w:rsidR="009F31B5" w:rsidRDefault="009F31B5">
            <w:pPr>
              <w:pStyle w:val="ESVTablebody"/>
            </w:pPr>
            <w:r>
              <w:t>Hearings and submissions</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0F855116" w14:textId="6779029D"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rPr>
                <w:lang w:eastAsia="en-AU"/>
              </w:rPr>
              <w:t>We will hold at least one public hearing and may hold private hearings</w:t>
            </w:r>
            <w:r w:rsidR="009F1711">
              <w:rPr>
                <w:lang w:eastAsia="en-AU"/>
              </w:rPr>
              <w:t>.</w:t>
            </w:r>
          </w:p>
          <w:p w14:paraId="08847B75" w14:textId="286639F9"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 xml:space="preserve">We may invite submissions on </w:t>
            </w:r>
            <w:proofErr w:type="gramStart"/>
            <w:r>
              <w:t>particular matters</w:t>
            </w:r>
            <w:proofErr w:type="gramEnd"/>
            <w:r w:rsidR="009F1711">
              <w:t>.</w:t>
            </w:r>
          </w:p>
          <w:p w14:paraId="68F8702B" w14:textId="1C409A9C" w:rsidR="009F31B5" w:rsidRDefault="009F31B5" w:rsidP="78B6EAFD">
            <w:pPr>
              <w:pStyle w:val="ESVTablebullet1"/>
              <w:cnfStyle w:val="000000100000" w:firstRow="0" w:lastRow="0" w:firstColumn="0" w:lastColumn="0" w:oddVBand="0" w:evenVBand="0" w:oddHBand="1" w:evenHBand="0" w:firstRowFirstColumn="0" w:firstRowLastColumn="0" w:lastRowFirstColumn="0" w:lastRowLastColumn="0"/>
              <w:rPr>
                <w:lang w:eastAsia="en-AU"/>
              </w:rPr>
            </w:pPr>
            <w:r>
              <w:rPr>
                <w:lang w:eastAsia="en-AU"/>
              </w:rPr>
              <w:t>We may use coercive powers to require people to provide information and documents and appear at a hearing to give evidence</w:t>
            </w:r>
            <w:r w:rsidR="009F1711">
              <w:rPr>
                <w:lang w:eastAsia="en-AU"/>
              </w:rPr>
              <w:t>.</w:t>
            </w:r>
          </w:p>
          <w:p w14:paraId="5D80EF66" w14:textId="35B61F6F" w:rsidR="009F31B5" w:rsidRDefault="1F6EA393" w:rsidP="78B6EAFD">
            <w:pPr>
              <w:pStyle w:val="ESVTablebullet1"/>
              <w:cnfStyle w:val="000000100000" w:firstRow="0" w:lastRow="0" w:firstColumn="0" w:lastColumn="0" w:oddVBand="0" w:evenVBand="0" w:oddHBand="1" w:evenHBand="0" w:firstRowFirstColumn="0" w:firstRowLastColumn="0" w:lastRowFirstColumn="0" w:lastRowLastColumn="0"/>
              <w:rPr>
                <w:lang w:eastAsia="en-AU"/>
              </w:rPr>
            </w:pPr>
            <w:r w:rsidRPr="78B6EAFD">
              <w:rPr>
                <w:lang w:eastAsia="en-AU"/>
              </w:rPr>
              <w:t>W</w:t>
            </w:r>
            <w:r w:rsidR="2A4DAFF0" w:rsidRPr="78B6EAFD">
              <w:rPr>
                <w:lang w:eastAsia="en-AU"/>
              </w:rPr>
              <w:t xml:space="preserve">e may </w:t>
            </w:r>
            <w:r w:rsidR="1CB8CAE0" w:rsidRPr="78B6EAFD">
              <w:rPr>
                <w:lang w:eastAsia="en-AU"/>
              </w:rPr>
              <w:t xml:space="preserve">also </w:t>
            </w:r>
            <w:r w:rsidR="2A4DAFF0" w:rsidRPr="78B6EAFD">
              <w:rPr>
                <w:lang w:eastAsia="en-AU"/>
              </w:rPr>
              <w:t>hold public seminars</w:t>
            </w:r>
            <w:r w:rsidR="00425945">
              <w:rPr>
                <w:lang w:eastAsia="en-AU"/>
              </w:rPr>
              <w:t>,</w:t>
            </w:r>
            <w:r w:rsidR="4AA24DB9" w:rsidRPr="78B6EAFD">
              <w:rPr>
                <w:lang w:eastAsia="en-AU"/>
              </w:rPr>
              <w:t xml:space="preserve"> </w:t>
            </w:r>
            <w:r w:rsidR="2A4DAFF0" w:rsidRPr="78B6EAFD">
              <w:rPr>
                <w:lang w:eastAsia="en-AU"/>
              </w:rPr>
              <w:t>conduct workshops</w:t>
            </w:r>
            <w:r w:rsidR="71618817" w:rsidRPr="3E2D6045">
              <w:rPr>
                <w:lang w:eastAsia="en-AU"/>
              </w:rPr>
              <w:t>,</w:t>
            </w:r>
            <w:r w:rsidR="00EC7FC7">
              <w:rPr>
                <w:lang w:eastAsia="en-AU"/>
              </w:rPr>
              <w:t xml:space="preserve"> or</w:t>
            </w:r>
            <w:r w:rsidR="2A4DAFF0" w:rsidRPr="78B6EAFD">
              <w:rPr>
                <w:lang w:eastAsia="en-AU"/>
              </w:rPr>
              <w:t xml:space="preserve"> establish working groups </w:t>
            </w:r>
            <w:r w:rsidR="02E09C87" w:rsidRPr="78B6EAFD">
              <w:rPr>
                <w:lang w:eastAsia="en-AU"/>
              </w:rPr>
              <w:t>and</w:t>
            </w:r>
            <w:r w:rsidR="2A4DAFF0" w:rsidRPr="78B6EAFD">
              <w:rPr>
                <w:lang w:eastAsia="en-AU"/>
              </w:rPr>
              <w:t xml:space="preserve"> task forces.</w:t>
            </w:r>
          </w:p>
        </w:tc>
      </w:tr>
      <w:tr w:rsidR="009F31B5" w14:paraId="028533E0" w14:textId="77777777" w:rsidTr="009F31B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1007C280" w14:textId="77777777" w:rsidR="009F31B5" w:rsidRDefault="009F31B5">
            <w:pPr>
              <w:pStyle w:val="ESVTablebody"/>
            </w:pPr>
            <w:r>
              <w:t>Draft report</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14BD6678" w14:textId="211CAF60"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Release draft report which presents our initial findings and proposed recommendations (if any) based on information and evidence obtained through hearings and submissions and our research and analysis</w:t>
            </w:r>
            <w:r w:rsidR="009F1711">
              <w:t>.</w:t>
            </w:r>
          </w:p>
          <w:p w14:paraId="4110C563" w14:textId="6480C61F"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If the draft report contains confidential or commercially sensitive information, we may only release part of the report or otherwise limit access</w:t>
            </w:r>
            <w:r w:rsidR="009F1711">
              <w:t>.</w:t>
            </w:r>
          </w:p>
          <w:p w14:paraId="3B713EDB" w14:textId="3B3D81B5" w:rsidR="009F31B5" w:rsidRDefault="009F31B5" w:rsidP="009F31B5">
            <w:pPr>
              <w:pStyle w:val="ESVTablebullet1"/>
              <w:cnfStyle w:val="000000000000" w:firstRow="0" w:lastRow="0" w:firstColumn="0" w:lastColumn="0" w:oddVBand="0" w:evenVBand="0" w:oddHBand="0" w:evenHBand="0" w:firstRowFirstColumn="0" w:firstRowLastColumn="0" w:lastRowFirstColumn="0" w:lastRowLastColumn="0"/>
            </w:pPr>
            <w:r>
              <w:t>During this stage we may hold briefing sessions, stakeholder meetings or further hearings, or invite further submissions and additional information</w:t>
            </w:r>
            <w:r w:rsidR="009F1711">
              <w:t>.</w:t>
            </w:r>
          </w:p>
        </w:tc>
      </w:tr>
      <w:tr w:rsidR="009F31B5" w14:paraId="13DFE873" w14:textId="77777777" w:rsidTr="009F3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4B23C375" w14:textId="77777777" w:rsidR="009F31B5" w:rsidRDefault="009F31B5">
            <w:pPr>
              <w:pStyle w:val="ESVTablebody"/>
            </w:pPr>
            <w:r>
              <w:t>Final report</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360E4A5B" w14:textId="50FD467C"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 xml:space="preserve">Provide final report to the </w:t>
            </w:r>
            <w:r w:rsidR="00004A75" w:rsidRPr="00004A75">
              <w:t>Minister for Energy and Resources</w:t>
            </w:r>
            <w:r w:rsidR="00004A75">
              <w:t xml:space="preserve"> </w:t>
            </w:r>
            <w:r>
              <w:rPr>
                <w:lang w:eastAsia="en-AU"/>
              </w:rPr>
              <w:t>who will cause the report to be laid before each House of the Parliament</w:t>
            </w:r>
            <w:r w:rsidR="009F1711">
              <w:rPr>
                <w:lang w:eastAsia="en-AU"/>
              </w:rPr>
              <w:t>.</w:t>
            </w:r>
            <w:r>
              <w:t xml:space="preserve"> </w:t>
            </w:r>
          </w:p>
          <w:p w14:paraId="5D475049" w14:textId="10A52839" w:rsidR="009F31B5" w:rsidRDefault="009F31B5" w:rsidP="009F31B5">
            <w:pPr>
              <w:pStyle w:val="ESVTablebullet1"/>
              <w:cnfStyle w:val="000000100000" w:firstRow="0" w:lastRow="0" w:firstColumn="0" w:lastColumn="0" w:oddVBand="0" w:evenVBand="0" w:oddHBand="1" w:evenHBand="0" w:firstRowFirstColumn="0" w:firstRowLastColumn="0" w:lastRowFirstColumn="0" w:lastRowLastColumn="0"/>
            </w:pPr>
            <w:r>
              <w:t>Publish final report in full, unless it contains confidential or commercially sensitive information</w:t>
            </w:r>
            <w:r w:rsidR="009F1711">
              <w:t>.</w:t>
            </w:r>
          </w:p>
        </w:tc>
      </w:tr>
    </w:tbl>
    <w:p w14:paraId="0FE534C9" w14:textId="77777777" w:rsidR="009F31B5" w:rsidRDefault="009F31B5" w:rsidP="009F31B5">
      <w:pPr>
        <w:pStyle w:val="ESVTablecaption"/>
      </w:pPr>
      <w:r>
        <w:t>Example 4: Corporate Plan</w:t>
      </w:r>
    </w:p>
    <w:p w14:paraId="6726AE8D" w14:textId="6100C1F1" w:rsidR="009F31B5" w:rsidRDefault="009F31B5" w:rsidP="009F31B5">
      <w:pPr>
        <w:pStyle w:val="ESVBody"/>
      </w:pPr>
      <w:r>
        <w:t xml:space="preserve">Under the </w:t>
      </w:r>
      <w:r w:rsidR="00F011C3" w:rsidRPr="00F011C3">
        <w:rPr>
          <w:i/>
          <w:iCs/>
        </w:rPr>
        <w:t>Energy Safe Victoria Act 2005</w:t>
      </w:r>
      <w:r w:rsidR="00F011C3">
        <w:t xml:space="preserve"> (Vic)</w:t>
      </w:r>
      <w:r>
        <w:t xml:space="preserve">, our Charter must include guidelines relating to the development of our Corporate Plan. This table provides a high-level outline. More detailed guidelines are at Appendix </w:t>
      </w:r>
      <w:r w:rsidR="00347134">
        <w:t>3</w:t>
      </w:r>
      <w:r>
        <w:t xml:space="preserve">. </w:t>
      </w:r>
    </w:p>
    <w:tbl>
      <w:tblPr>
        <w:tblStyle w:val="GridTable4"/>
        <w:tblW w:w="0" w:type="auto"/>
        <w:tblInd w:w="0" w:type="dxa"/>
        <w:tblLook w:val="04A0" w:firstRow="1" w:lastRow="0" w:firstColumn="1" w:lastColumn="0" w:noHBand="0" w:noVBand="1"/>
      </w:tblPr>
      <w:tblGrid>
        <w:gridCol w:w="2263"/>
        <w:gridCol w:w="6797"/>
      </w:tblGrid>
      <w:tr w:rsidR="009F31B5" w14:paraId="1995CE97" w14:textId="77777777" w:rsidTr="04E40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52034584" w14:textId="77777777" w:rsidR="009F31B5" w:rsidRDefault="009F31B5">
            <w:pPr>
              <w:pStyle w:val="ESVTablecolrowhead"/>
            </w:pPr>
            <w:r>
              <w:t>Stage of process</w:t>
            </w:r>
          </w:p>
        </w:tc>
        <w:tc>
          <w:tcPr>
            <w:tcW w:w="6797" w:type="dxa"/>
            <w:hideMark/>
          </w:tcPr>
          <w:p w14:paraId="628EC12D" w14:textId="77777777" w:rsidR="009F31B5" w:rsidRDefault="009F31B5">
            <w:pPr>
              <w:pStyle w:val="ESVTablecolrowhead"/>
              <w:cnfStyle w:val="100000000000" w:firstRow="1" w:lastRow="0" w:firstColumn="0" w:lastColumn="0" w:oddVBand="0" w:evenVBand="0" w:oddHBand="0" w:evenHBand="0" w:firstRowFirstColumn="0" w:firstRowLastColumn="0" w:lastRowFirstColumn="0" w:lastRowLastColumn="0"/>
            </w:pPr>
            <w:r>
              <w:t>What will happen</w:t>
            </w:r>
          </w:p>
        </w:tc>
      </w:tr>
      <w:tr w:rsidR="009F31B5" w14:paraId="40457A47" w14:textId="77777777" w:rsidTr="04E4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hideMark/>
          </w:tcPr>
          <w:p w14:paraId="23233845" w14:textId="300A0B7D" w:rsidR="009F31B5" w:rsidRDefault="00FA2C80">
            <w:pPr>
              <w:pStyle w:val="ESVTablebody"/>
            </w:pPr>
            <w:r>
              <w:t xml:space="preserve">Start of </w:t>
            </w:r>
            <w:r w:rsidR="00641834">
              <w:t xml:space="preserve">the </w:t>
            </w:r>
            <w:r>
              <w:t>corporate planning process</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tcPr>
          <w:p w14:paraId="19327880" w14:textId="4780DE4A" w:rsidR="009F31B5" w:rsidRDefault="00E62CBA" w:rsidP="009F31B5">
            <w:pPr>
              <w:pStyle w:val="ESVTablebullet1"/>
              <w:cnfStyle w:val="000000100000" w:firstRow="0" w:lastRow="0" w:firstColumn="0" w:lastColumn="0" w:oddVBand="0" w:evenVBand="0" w:oddHBand="1" w:evenHBand="0" w:firstRowFirstColumn="0" w:firstRowLastColumn="0" w:lastRowFirstColumn="0" w:lastRowLastColumn="0"/>
            </w:pPr>
            <w:r>
              <w:t>The corporate planning process starts in September each year</w:t>
            </w:r>
            <w:r w:rsidR="00361A62">
              <w:t xml:space="preserve"> and we will </w:t>
            </w:r>
            <w:r w:rsidR="1C8D6E52">
              <w:t xml:space="preserve">take account of </w:t>
            </w:r>
            <w:r w:rsidR="00EE248E">
              <w:t xml:space="preserve">stakeholder feedback received </w:t>
            </w:r>
            <w:r w:rsidR="55C68A8F">
              <w:t xml:space="preserve">through our annual stakeholder survey and </w:t>
            </w:r>
            <w:r w:rsidR="007C3B81">
              <w:t xml:space="preserve">throughout the year </w:t>
            </w:r>
            <w:r w:rsidR="00EE248E">
              <w:t>on aspects of our regulatory activities</w:t>
            </w:r>
            <w:r w:rsidR="00016F13">
              <w:t>,</w:t>
            </w:r>
            <w:r w:rsidR="00F93C66">
              <w:t xml:space="preserve"> </w:t>
            </w:r>
            <w:r w:rsidR="000E378E">
              <w:t>where we sought feedback</w:t>
            </w:r>
            <w:r w:rsidR="00F93C66">
              <w:t>.</w:t>
            </w:r>
            <w:r w:rsidR="00EE248E">
              <w:t xml:space="preserve"> </w:t>
            </w:r>
          </w:p>
        </w:tc>
      </w:tr>
      <w:tr w:rsidR="009F31B5" w14:paraId="2D132E4C" w14:textId="77777777" w:rsidTr="04E40043">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tcPr>
          <w:p w14:paraId="4470BCFA" w14:textId="63F73870" w:rsidR="009F31B5" w:rsidRDefault="00CD41FA">
            <w:pPr>
              <w:pStyle w:val="ESVTablebody"/>
            </w:pPr>
            <w:r>
              <w:lastRenderedPageBreak/>
              <w:t xml:space="preserve">Consultation with our </w:t>
            </w:r>
            <w:r w:rsidR="00DF467C">
              <w:t>statutory committees</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tcPr>
          <w:p w14:paraId="29C8D8B5" w14:textId="214A7BDD" w:rsidR="009F31B5" w:rsidRDefault="00DF467C" w:rsidP="009F31B5">
            <w:pPr>
              <w:pStyle w:val="ESVTablebullet1"/>
              <w:cnfStyle w:val="000000000000" w:firstRow="0" w:lastRow="0" w:firstColumn="0" w:lastColumn="0" w:oddVBand="0" w:evenVBand="0" w:oddHBand="0" w:evenHBand="0" w:firstRowFirstColumn="0" w:firstRowLastColumn="0" w:lastRowFirstColumn="0" w:lastRowLastColumn="0"/>
            </w:pPr>
            <w:r>
              <w:t xml:space="preserve">Between February and </w:t>
            </w:r>
            <w:proofErr w:type="gramStart"/>
            <w:r>
              <w:t>March</w:t>
            </w:r>
            <w:proofErr w:type="gramEnd"/>
            <w:r>
              <w:t xml:space="preserve"> the following year, we consult </w:t>
            </w:r>
            <w:r w:rsidR="005546AF">
              <w:t>with our statutory committees regarding the compliance and enforcement priorities</w:t>
            </w:r>
            <w:r w:rsidR="00016F13">
              <w:t>, that are an important aspect of our corporate plan.</w:t>
            </w:r>
            <w:r w:rsidR="4BACDB20">
              <w:t xml:space="preserve"> The members of the </w:t>
            </w:r>
            <w:hyperlink r:id="rId34" w:history="1">
              <w:r w:rsidR="4BACDB20" w:rsidRPr="00AA0531">
                <w:rPr>
                  <w:rStyle w:val="Hyperlink"/>
                </w:rPr>
                <w:t>statutory committees</w:t>
              </w:r>
            </w:hyperlink>
            <w:r w:rsidR="006D1321">
              <w:t xml:space="preserve"> </w:t>
            </w:r>
            <w:r w:rsidR="4BACDB20">
              <w:t>are indepen</w:t>
            </w:r>
            <w:r w:rsidR="00C62DB9">
              <w:t>d</w:t>
            </w:r>
            <w:r w:rsidR="4BACDB20">
              <w:t>ent of Energy Safe and represent a broad range of stakeholders.</w:t>
            </w:r>
          </w:p>
          <w:p w14:paraId="340E8BBA" w14:textId="37DAF305" w:rsidR="005546AF" w:rsidRDefault="005546AF" w:rsidP="009F31B5">
            <w:pPr>
              <w:pStyle w:val="ESVTablebullet1"/>
              <w:cnfStyle w:val="000000000000" w:firstRow="0" w:lastRow="0" w:firstColumn="0" w:lastColumn="0" w:oddVBand="0" w:evenVBand="0" w:oddHBand="0" w:evenHBand="0" w:firstRowFirstColumn="0" w:firstRowLastColumn="0" w:lastRowFirstColumn="0" w:lastRowLastColumn="0"/>
            </w:pPr>
            <w:r>
              <w:t xml:space="preserve">We will </w:t>
            </w:r>
            <w:r w:rsidR="00131E29">
              <w:t>incorporate</w:t>
            </w:r>
            <w:r>
              <w:t xml:space="preserve"> their feedback in the </w:t>
            </w:r>
            <w:r w:rsidR="00131E29">
              <w:t>final version of</w:t>
            </w:r>
            <w:r>
              <w:t xml:space="preserve"> the corporate plan</w:t>
            </w:r>
            <w:r w:rsidR="009B0F47">
              <w:t>.</w:t>
            </w:r>
          </w:p>
        </w:tc>
      </w:tr>
      <w:tr w:rsidR="009F31B5" w14:paraId="68EC1246" w14:textId="77777777" w:rsidTr="04E4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tcPr>
          <w:p w14:paraId="53E3D746" w14:textId="06323B4C" w:rsidR="009F31B5" w:rsidRDefault="00131E29">
            <w:pPr>
              <w:pStyle w:val="ESVTablebody"/>
            </w:pPr>
            <w:r>
              <w:t>Submission of the corporate plan to the Minister</w:t>
            </w:r>
          </w:p>
        </w:tc>
        <w:tc>
          <w:tcPr>
            <w:tcW w:w="6797" w:type="dxa"/>
            <w:tc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tcBorders>
          </w:tcPr>
          <w:p w14:paraId="5A3C9D2A" w14:textId="1F85D8C4" w:rsidR="009F31B5" w:rsidRDefault="00792422" w:rsidP="00BC3146">
            <w:pPr>
              <w:pStyle w:val="ESVTablebullet1"/>
              <w:cnfStyle w:val="000000100000" w:firstRow="0" w:lastRow="0" w:firstColumn="0" w:lastColumn="0" w:oddVBand="0" w:evenVBand="0" w:oddHBand="1" w:evenHBand="0" w:firstRowFirstColumn="0" w:firstRowLastColumn="0" w:lastRowFirstColumn="0" w:lastRowLastColumn="0"/>
              <w:rPr>
                <w:rFonts w:eastAsia="Arial" w:cs="Arial"/>
                <w:lang w:val="en-US"/>
              </w:rPr>
            </w:pPr>
            <w:r w:rsidRPr="642A2959">
              <w:rPr>
                <w:rFonts w:eastAsia="Arial" w:cs="Arial"/>
                <w:lang w:val="en-US"/>
              </w:rPr>
              <w:t>By law, the plan must be submitte</w:t>
            </w:r>
            <w:r w:rsidRPr="00BC3146">
              <w:rPr>
                <w:rFonts w:eastAsia="Arial" w:cs="Arial"/>
                <w:lang w:val="en-US"/>
              </w:rPr>
              <w:t xml:space="preserve">d for approval to the </w:t>
            </w:r>
            <w:r w:rsidR="00D41340" w:rsidRPr="00004A75">
              <w:t>Minister for Energy and Resources</w:t>
            </w:r>
            <w:r w:rsidR="00D41340" w:rsidRPr="00BC3146">
              <w:rPr>
                <w:rFonts w:eastAsia="Arial" w:cs="Arial"/>
                <w:lang w:val="en-US"/>
              </w:rPr>
              <w:t xml:space="preserve"> </w:t>
            </w:r>
            <w:r w:rsidRPr="00BC3146">
              <w:rPr>
                <w:rFonts w:eastAsia="Arial" w:cs="Arial"/>
                <w:lang w:val="en-US"/>
              </w:rPr>
              <w:t xml:space="preserve">and </w:t>
            </w:r>
            <w:r w:rsidR="00D41340">
              <w:rPr>
                <w:rFonts w:eastAsia="Arial" w:cs="Arial"/>
                <w:lang w:val="en-US"/>
              </w:rPr>
              <w:t xml:space="preserve">the </w:t>
            </w:r>
            <w:r w:rsidRPr="00BC3146">
              <w:rPr>
                <w:rFonts w:eastAsia="Arial" w:cs="Arial"/>
                <w:lang w:val="en-US"/>
              </w:rPr>
              <w:t>Treasurer by 31 May each year.</w:t>
            </w:r>
          </w:p>
          <w:p w14:paraId="66C68513" w14:textId="6CD9A93F" w:rsidR="00584D44" w:rsidRPr="001B6CE9" w:rsidRDefault="00584D44" w:rsidP="001B6CE9">
            <w:pPr>
              <w:pStyle w:val="ESVTablebullet1"/>
              <w:cnfStyle w:val="000000100000" w:firstRow="0" w:lastRow="0" w:firstColumn="0" w:lastColumn="0" w:oddVBand="0" w:evenVBand="0" w:oddHBand="1" w:evenHBand="0" w:firstRowFirstColumn="0" w:firstRowLastColumn="0" w:lastRowFirstColumn="0" w:lastRowLastColumn="0"/>
              <w:rPr>
                <w:rFonts w:eastAsia="Arial" w:cs="Arial"/>
                <w:lang w:val="en-US"/>
              </w:rPr>
            </w:pPr>
            <w:r w:rsidRPr="00584D44">
              <w:rPr>
                <w:rFonts w:eastAsia="Arial" w:cs="Arial"/>
                <w:lang w:val="en-US"/>
              </w:rPr>
              <w:t xml:space="preserve">Energy Safe will seek the </w:t>
            </w:r>
            <w:r w:rsidR="00D41340">
              <w:rPr>
                <w:rFonts w:eastAsia="Arial" w:cs="Arial"/>
                <w:lang w:val="en-US"/>
              </w:rPr>
              <w:t>m</w:t>
            </w:r>
            <w:r w:rsidRPr="00584D44">
              <w:rPr>
                <w:rFonts w:eastAsia="Arial" w:cs="Arial"/>
                <w:lang w:val="en-US"/>
              </w:rPr>
              <w:t>inister's approval to publish the Corporate Plan.</w:t>
            </w:r>
          </w:p>
        </w:tc>
      </w:tr>
    </w:tbl>
    <w:p w14:paraId="42D7A5F2" w14:textId="23EF5648" w:rsidR="004B4D29" w:rsidRDefault="0081244F" w:rsidP="00A3090A">
      <w:pPr>
        <w:pStyle w:val="Heading1"/>
      </w:pPr>
      <w:bookmarkStart w:id="12" w:name="_Toc141092722"/>
      <w:r>
        <w:lastRenderedPageBreak/>
        <w:t xml:space="preserve">Appendix 1: </w:t>
      </w:r>
      <w:r w:rsidR="004B4D29">
        <w:t>Framework definitions</w:t>
      </w:r>
      <w:bookmarkEnd w:id="12"/>
    </w:p>
    <w:p w14:paraId="66061B90" w14:textId="0C60ED7B" w:rsidR="004B4D29" w:rsidRDefault="004B4D29" w:rsidP="004B4D29">
      <w:pPr>
        <w:pStyle w:val="ESVBody"/>
      </w:pPr>
      <w:r w:rsidRPr="7BD30B52">
        <w:t>These definitions support a consistent understanding of terms used in this framework.</w:t>
      </w:r>
    </w:p>
    <w:p w14:paraId="135C5DAC" w14:textId="77777777" w:rsidR="004B4D29" w:rsidRDefault="004B4D29" w:rsidP="004B4D29">
      <w:pPr>
        <w:pStyle w:val="Heading3"/>
      </w:pPr>
      <w:r w:rsidRPr="7BD30B52">
        <w:rPr>
          <w:rFonts w:eastAsia="Arial" w:cs="Arial"/>
          <w:szCs w:val="24"/>
        </w:rPr>
        <w:t>Stakeholder</w:t>
      </w:r>
    </w:p>
    <w:p w14:paraId="59825AB6" w14:textId="77777777" w:rsidR="004B4D29" w:rsidRDefault="004B4D29" w:rsidP="004B4D29">
      <w:pPr>
        <w:pStyle w:val="ESVBody"/>
      </w:pPr>
      <w:r w:rsidRPr="7BD30B52">
        <w:t>A stakeholder is defined as an individual, organisation or group with an interest in, or concern about something, or who is impacted by a decision or change.</w:t>
      </w:r>
    </w:p>
    <w:p w14:paraId="78DEE00A" w14:textId="753ED21D" w:rsidR="004B4D29" w:rsidRDefault="004B4D29" w:rsidP="004B4D29">
      <w:pPr>
        <w:pStyle w:val="ESVBody"/>
      </w:pPr>
      <w:r w:rsidRPr="7BD30B52">
        <w:t xml:space="preserve">Our stakeholder </w:t>
      </w:r>
      <w:proofErr w:type="gramStart"/>
      <w:r w:rsidRPr="7BD30B52">
        <w:t>reach</w:t>
      </w:r>
      <w:proofErr w:type="gramEnd"/>
      <w:r w:rsidRPr="7BD30B52">
        <w:t xml:space="preserve"> covers areas </w:t>
      </w:r>
      <w:r w:rsidR="00D41340">
        <w:t>such as</w:t>
      </w:r>
      <w:r w:rsidRPr="7BD30B52">
        <w:t>:</w:t>
      </w:r>
    </w:p>
    <w:p w14:paraId="1945DD5D" w14:textId="77777777" w:rsidR="004B4D29" w:rsidRDefault="004B4D29" w:rsidP="004B4D29">
      <w:pPr>
        <w:pStyle w:val="ESVBulletlevel1"/>
      </w:pPr>
      <w:r w:rsidRPr="7BD30B52">
        <w:t>regulatory reform decisions or reviews</w:t>
      </w:r>
    </w:p>
    <w:p w14:paraId="284A0AD5" w14:textId="77777777" w:rsidR="004B4D29" w:rsidRDefault="004B4D29" w:rsidP="004B4D29">
      <w:pPr>
        <w:pStyle w:val="ESVBulletlevel1"/>
      </w:pPr>
      <w:r w:rsidRPr="7BD30B52">
        <w:t>administrative decisions and procedures</w:t>
      </w:r>
    </w:p>
    <w:p w14:paraId="3B8E633F" w14:textId="77777777" w:rsidR="004B4D29" w:rsidRDefault="004B4D29" w:rsidP="004B4D29">
      <w:pPr>
        <w:pStyle w:val="ESVBulletlevel1"/>
      </w:pPr>
      <w:r w:rsidRPr="7BD30B52">
        <w:t>compliance and enforcement functions</w:t>
      </w:r>
    </w:p>
    <w:p w14:paraId="608247DE" w14:textId="77777777" w:rsidR="004B4D29" w:rsidRDefault="004B4D29" w:rsidP="004B4D29">
      <w:pPr>
        <w:pStyle w:val="ESVBulletlevel1"/>
      </w:pPr>
      <w:r w:rsidRPr="7BD30B52">
        <w:t>policy changes affecting stakeholders</w:t>
      </w:r>
    </w:p>
    <w:p w14:paraId="010C03A4" w14:textId="77777777" w:rsidR="004B4D29" w:rsidRDefault="004B4D29" w:rsidP="004B4D29">
      <w:pPr>
        <w:pStyle w:val="ESVBulletlevel1"/>
      </w:pPr>
      <w:r w:rsidRPr="7BD30B52">
        <w:t>educating regulated entities to support compliance</w:t>
      </w:r>
    </w:p>
    <w:p w14:paraId="44F464F3" w14:textId="77777777" w:rsidR="004B4D29" w:rsidRDefault="004B4D29" w:rsidP="004B4D29">
      <w:pPr>
        <w:pStyle w:val="ESVBulletlevel1"/>
      </w:pPr>
      <w:r w:rsidRPr="7BD30B52">
        <w:t>information sharing about identified safety risks</w:t>
      </w:r>
    </w:p>
    <w:p w14:paraId="6ED184DC" w14:textId="77777777" w:rsidR="004B4D29" w:rsidRDefault="004B4D29" w:rsidP="004B4D29">
      <w:pPr>
        <w:pStyle w:val="ESVBulletlevel1"/>
      </w:pPr>
      <w:r w:rsidRPr="7BD30B52">
        <w:t>public education.</w:t>
      </w:r>
    </w:p>
    <w:p w14:paraId="76E2D545" w14:textId="77777777" w:rsidR="004B4D29" w:rsidRDefault="004B4D29" w:rsidP="004B4D29">
      <w:pPr>
        <w:pStyle w:val="Heading3"/>
      </w:pPr>
      <w:r w:rsidRPr="7BD30B52">
        <w:t>Stakeholder engagement</w:t>
      </w:r>
    </w:p>
    <w:p w14:paraId="771CA0E3" w14:textId="77777777" w:rsidR="004B4D29" w:rsidRDefault="004B4D29" w:rsidP="004B4D29">
      <w:pPr>
        <w:pStyle w:val="ESVBody"/>
      </w:pPr>
      <w:r w:rsidRPr="7BD30B52">
        <w:t xml:space="preserve">Stakeholder engagement is the practice of actively bringing stakeholder voices into decisions that affect, </w:t>
      </w:r>
      <w:proofErr w:type="gramStart"/>
      <w:r w:rsidRPr="7BD30B52">
        <w:t>impact</w:t>
      </w:r>
      <w:proofErr w:type="gramEnd"/>
      <w:r w:rsidRPr="7BD30B52">
        <w:t xml:space="preserve"> or interest them.</w:t>
      </w:r>
    </w:p>
    <w:p w14:paraId="2055292A" w14:textId="63A0F41C" w:rsidR="004B4D29" w:rsidRDefault="299FD6E5" w:rsidP="004B4D29">
      <w:pPr>
        <w:pStyle w:val="ESVBody"/>
      </w:pPr>
      <w:r>
        <w:t>It is</w:t>
      </w:r>
      <w:r w:rsidR="004B4D29" w:rsidRPr="7BD30B52">
        <w:t xml:space="preserve"> an umbrella term that covers a wide range of concepts including community and stakeholder consultation, education, relationship development and capacity building. Stakeholder engagement also includes the various methods used to engage with stakeholders – from meetings, </w:t>
      </w:r>
      <w:proofErr w:type="gramStart"/>
      <w:r w:rsidR="004B4D29" w:rsidRPr="7BD30B52">
        <w:t>workshops</w:t>
      </w:r>
      <w:proofErr w:type="gramEnd"/>
      <w:r w:rsidR="004B4D29" w:rsidRPr="7BD30B52">
        <w:t xml:space="preserve"> and forums to more complex collaborative methods such as co-design (see below).</w:t>
      </w:r>
    </w:p>
    <w:p w14:paraId="7E18FE1B" w14:textId="77777777" w:rsidR="004B4D29" w:rsidRDefault="004B4D29" w:rsidP="004B4D29">
      <w:pPr>
        <w:pStyle w:val="ESVBody"/>
      </w:pPr>
      <w:r w:rsidRPr="7BD30B52">
        <w:t>We recognise stakeholder engagement as a fundamental accountability mechanism, since it obliges us to involve stakeholders in identifying, understanding, and responding to issues and concerns, and to report, explain and answer to stakeholders for decisions, actions, and performance.</w:t>
      </w:r>
    </w:p>
    <w:p w14:paraId="1FD94773" w14:textId="00CF2B50" w:rsidR="004B4D29" w:rsidRDefault="004B4D29" w:rsidP="004B4D29">
      <w:pPr>
        <w:pStyle w:val="Heading3"/>
      </w:pPr>
      <w:r w:rsidRPr="7BD30B52">
        <w:t xml:space="preserve">Community </w:t>
      </w:r>
      <w:r w:rsidR="00A3090A">
        <w:t>e</w:t>
      </w:r>
      <w:r w:rsidRPr="7BD30B52">
        <w:t>ngagement</w:t>
      </w:r>
    </w:p>
    <w:p w14:paraId="6D96C125" w14:textId="08609AD9" w:rsidR="004B4D29" w:rsidRPr="00B436F5" w:rsidRDefault="004B4D29" w:rsidP="004B4D29">
      <w:pPr>
        <w:pStyle w:val="ESVBody"/>
      </w:pPr>
      <w:r w:rsidRPr="7BD30B52">
        <w:rPr>
          <w:rFonts w:eastAsia="Arial" w:cs="Arial"/>
        </w:rPr>
        <w:t>A planned process with the specific purpose of working with identified groups of people whether they are connected by geographic location, special interest, or affiliation, to address issues affecting their well-being</w:t>
      </w:r>
      <w:r w:rsidR="00D41340">
        <w:rPr>
          <w:rFonts w:eastAsia="Arial" w:cs="Arial"/>
        </w:rPr>
        <w:t>.</w:t>
      </w:r>
    </w:p>
    <w:p w14:paraId="4B7C9563" w14:textId="77777777" w:rsidR="004B4D29" w:rsidRDefault="004B4D29" w:rsidP="004B4D29">
      <w:pPr>
        <w:pStyle w:val="Heading3"/>
      </w:pPr>
      <w:r w:rsidRPr="7BD30B52">
        <w:t xml:space="preserve">Consultation </w:t>
      </w:r>
    </w:p>
    <w:p w14:paraId="4B1CF493" w14:textId="060FA909" w:rsidR="004B4D29" w:rsidRDefault="004B4D29" w:rsidP="00A3090A">
      <w:pPr>
        <w:pStyle w:val="ESVBody"/>
      </w:pPr>
      <w:r w:rsidRPr="7BD30B52">
        <w:t xml:space="preserve">Consultation as it relates to our </w:t>
      </w:r>
      <w:r w:rsidRPr="00DC41A8">
        <w:rPr>
          <w:i/>
          <w:iCs/>
        </w:rPr>
        <w:t xml:space="preserve">Charter of </w:t>
      </w:r>
      <w:r w:rsidR="00D41340">
        <w:rPr>
          <w:i/>
          <w:iCs/>
        </w:rPr>
        <w:t>c</w:t>
      </w:r>
      <w:r w:rsidRPr="00DC41A8">
        <w:rPr>
          <w:i/>
          <w:iCs/>
        </w:rPr>
        <w:t>onsultation</w:t>
      </w:r>
      <w:r w:rsidRPr="7BD30B52">
        <w:t xml:space="preserve"> is defined as a process where information is exchanged in a structured way to inform a decision-making process. The purpose of consultation is to provide stakeholders with an opportunity to consider and reflect on an issue and provide feedback to us. This process ensures that relevant information is considered as part of our decision-making process.</w:t>
      </w:r>
    </w:p>
    <w:p w14:paraId="0F9787A2" w14:textId="2A8FEED1" w:rsidR="008A4712" w:rsidRDefault="008A4712" w:rsidP="008A4712">
      <w:pPr>
        <w:pStyle w:val="Heading1"/>
      </w:pPr>
      <w:bookmarkStart w:id="13" w:name="_Toc141092723"/>
      <w:r>
        <w:lastRenderedPageBreak/>
        <w:t>Appendix 2: Inquiries guidelines</w:t>
      </w:r>
      <w:bookmarkEnd w:id="13"/>
    </w:p>
    <w:p w14:paraId="201E4F5E" w14:textId="0EC2F710" w:rsidR="7E881EFD" w:rsidRDefault="7E881EFD" w:rsidP="78B6EAFD">
      <w:pPr>
        <w:pStyle w:val="ESVBody"/>
        <w:rPr>
          <w:rFonts w:eastAsia="Arial" w:cs="Arial"/>
          <w:sz w:val="22"/>
          <w:szCs w:val="22"/>
        </w:rPr>
      </w:pPr>
      <w:r w:rsidRPr="78B6EAFD">
        <w:t xml:space="preserve">These guidelines set out our </w:t>
      </w:r>
      <w:r w:rsidR="1F26D461" w:rsidRPr="78B6EAFD">
        <w:t xml:space="preserve">general </w:t>
      </w:r>
      <w:r w:rsidRPr="78B6EAFD">
        <w:t xml:space="preserve">approach to holding an inquiry under Part 3 of the </w:t>
      </w:r>
      <w:r w:rsidRPr="78B6EAFD">
        <w:rPr>
          <w:i/>
          <w:iCs/>
        </w:rPr>
        <w:t>Energy Safe Victoria Act 2005</w:t>
      </w:r>
      <w:r w:rsidRPr="78B6EAFD">
        <w:t xml:space="preserve"> </w:t>
      </w:r>
      <w:r w:rsidR="00A17330">
        <w:t>(Vic).</w:t>
      </w:r>
    </w:p>
    <w:p w14:paraId="6697D573" w14:textId="4B33EB29" w:rsidR="7E881EFD" w:rsidRDefault="00E26FD3" w:rsidP="78B6EAFD">
      <w:pPr>
        <w:pStyle w:val="ESVBody"/>
        <w:rPr>
          <w:rFonts w:eastAsia="Arial" w:cs="Arial"/>
          <w:sz w:val="22"/>
          <w:szCs w:val="22"/>
        </w:rPr>
      </w:pPr>
      <w:r w:rsidRPr="78B6EAFD">
        <w:t>The</w:t>
      </w:r>
      <w:r w:rsidR="00062D91">
        <w:t>se</w:t>
      </w:r>
      <w:r w:rsidRPr="78B6EAFD">
        <w:t xml:space="preserve"> guidelines </w:t>
      </w:r>
      <w:r w:rsidR="00062D91">
        <w:t xml:space="preserve">are </w:t>
      </w:r>
      <w:r w:rsidRPr="78B6EAFD">
        <w:t>not intend</w:t>
      </w:r>
      <w:r w:rsidR="00062D91">
        <w:t>ed</w:t>
      </w:r>
      <w:r w:rsidRPr="78B6EAFD">
        <w:t xml:space="preserve"> to </w:t>
      </w:r>
      <w:r w:rsidR="00062D91">
        <w:t>be</w:t>
      </w:r>
      <w:r w:rsidRPr="78B6EAFD">
        <w:t xml:space="preserve"> a definitive legal interpretation of the </w:t>
      </w:r>
      <w:r w:rsidR="00D805AE">
        <w:t>Energy Safe Victoria Act</w:t>
      </w:r>
      <w:r w:rsidRPr="78B6EAFD">
        <w:t>.</w:t>
      </w:r>
      <w:r>
        <w:t xml:space="preserve"> </w:t>
      </w:r>
      <w:r w:rsidR="00062D91">
        <w:t>We</w:t>
      </w:r>
      <w:r w:rsidR="7E881EFD" w:rsidRPr="78B6EAFD">
        <w:t xml:space="preserve"> may depart from the</w:t>
      </w:r>
      <w:r w:rsidR="00DE608C">
        <w:t>se</w:t>
      </w:r>
      <w:r w:rsidR="7E881EFD" w:rsidRPr="78B6EAFD">
        <w:t xml:space="preserve"> guidelines where </w:t>
      </w:r>
      <w:r w:rsidR="00DE608C">
        <w:t xml:space="preserve">necessary and </w:t>
      </w:r>
      <w:r w:rsidR="7E881EFD" w:rsidRPr="78B6EAFD">
        <w:t xml:space="preserve">appropriate in the </w:t>
      </w:r>
      <w:r w:rsidR="00416A07">
        <w:t>circumstances</w:t>
      </w:r>
      <w:r w:rsidR="7E881EFD" w:rsidRPr="78B6EAFD">
        <w:t xml:space="preserve">. </w:t>
      </w:r>
      <w:r w:rsidR="00062D91" w:rsidRPr="78B6EAFD">
        <w:t xml:space="preserve">We may </w:t>
      </w:r>
      <w:r w:rsidR="00DE608C">
        <w:t xml:space="preserve">also </w:t>
      </w:r>
      <w:r w:rsidR="00062D91" w:rsidRPr="78B6EAFD">
        <w:t xml:space="preserve">alter these guidelines from time to time to </w:t>
      </w:r>
      <w:proofErr w:type="gramStart"/>
      <w:r w:rsidR="00062D91" w:rsidRPr="78B6EAFD">
        <w:t>take into account</w:t>
      </w:r>
      <w:proofErr w:type="gramEnd"/>
      <w:r w:rsidR="00062D91" w:rsidRPr="78B6EAFD">
        <w:t xml:space="preserve"> any legal or other developments. </w:t>
      </w:r>
    </w:p>
    <w:p w14:paraId="05E64407" w14:textId="537E85DD" w:rsidR="2F2F07D2" w:rsidRDefault="2F2F07D2" w:rsidP="78B6EAFD">
      <w:pPr>
        <w:pStyle w:val="Heading2"/>
      </w:pPr>
      <w:bookmarkStart w:id="14" w:name="_Toc140047263"/>
      <w:bookmarkStart w:id="15" w:name="_Toc140234924"/>
      <w:bookmarkStart w:id="16" w:name="_Toc141092724"/>
      <w:r w:rsidRPr="78B6EAFD">
        <w:t>Overview of inquiries</w:t>
      </w:r>
      <w:bookmarkEnd w:id="14"/>
      <w:bookmarkEnd w:id="15"/>
      <w:bookmarkEnd w:id="16"/>
      <w:r w:rsidRPr="78B6EAFD">
        <w:t xml:space="preserve"> </w:t>
      </w:r>
    </w:p>
    <w:p w14:paraId="6CC55780" w14:textId="27B9BCDA" w:rsidR="2F2F07D2" w:rsidRDefault="2F2F07D2" w:rsidP="78B6EAFD">
      <w:pPr>
        <w:pStyle w:val="ESVBody"/>
        <w:rPr>
          <w:rFonts w:eastAsia="Arial" w:cs="Arial"/>
          <w:sz w:val="22"/>
          <w:szCs w:val="22"/>
        </w:rPr>
      </w:pPr>
      <w:r w:rsidRPr="78B6EAFD">
        <w:t>An inquiry</w:t>
      </w:r>
      <w:r w:rsidR="00DE608C">
        <w:t xml:space="preserve"> under Part 3 of the </w:t>
      </w:r>
      <w:r w:rsidR="00D805AE">
        <w:t xml:space="preserve">Energy Safe Victoria Act </w:t>
      </w:r>
      <w:r w:rsidRPr="78B6EAFD">
        <w:t xml:space="preserve">is an official and systematic review into matters of public interest that fall within our functions and objectives </w:t>
      </w:r>
      <w:r w:rsidR="00E13ECE">
        <w:rPr>
          <w:lang w:eastAsia="en-AU"/>
        </w:rPr>
        <w:t xml:space="preserve">as specified in the </w:t>
      </w:r>
      <w:r w:rsidR="00E13ECE">
        <w:rPr>
          <w:i/>
        </w:rPr>
        <w:t>Electricity Safety Act 1998</w:t>
      </w:r>
      <w:r w:rsidR="00E13ECE">
        <w:t xml:space="preserve"> (Vic), the </w:t>
      </w:r>
      <w:r w:rsidR="00E13ECE">
        <w:rPr>
          <w:i/>
        </w:rPr>
        <w:t>Gas Safety Act 1997</w:t>
      </w:r>
      <w:r w:rsidR="00E13ECE">
        <w:t xml:space="preserve"> (Vic) and the </w:t>
      </w:r>
      <w:r w:rsidR="00E13ECE">
        <w:rPr>
          <w:i/>
        </w:rPr>
        <w:t>Pipelines Act 2005</w:t>
      </w:r>
      <w:r w:rsidR="00E13ECE">
        <w:t xml:space="preserve"> (Vic)</w:t>
      </w:r>
      <w:r w:rsidR="48E2F4AF" w:rsidRPr="78B6EAFD">
        <w:t>.</w:t>
      </w:r>
      <w:r w:rsidRPr="78B6EAFD">
        <w:t xml:space="preserve">  </w:t>
      </w:r>
    </w:p>
    <w:p w14:paraId="13F0FE75" w14:textId="6E617AF4" w:rsidR="2F2F07D2" w:rsidRDefault="00E13ECE" w:rsidP="78B6EAFD">
      <w:pPr>
        <w:pStyle w:val="ESVBody"/>
        <w:rPr>
          <w:rFonts w:eastAsia="Arial" w:cs="Arial"/>
          <w:sz w:val="22"/>
          <w:szCs w:val="22"/>
        </w:rPr>
      </w:pPr>
      <w:r>
        <w:t>An</w:t>
      </w:r>
      <w:r w:rsidR="2F2F07D2" w:rsidRPr="78B6EAFD">
        <w:t xml:space="preserve"> inquir</w:t>
      </w:r>
      <w:r>
        <w:t xml:space="preserve">y </w:t>
      </w:r>
      <w:r w:rsidR="2F2F07D2" w:rsidRPr="78B6EAFD">
        <w:t xml:space="preserve">may be </w:t>
      </w:r>
      <w:r>
        <w:t xml:space="preserve">initiated by us (own-motion inquiry) or by the </w:t>
      </w:r>
      <w:r w:rsidR="00404023">
        <w:t>m</w:t>
      </w:r>
      <w:r>
        <w:t>inister (</w:t>
      </w:r>
      <w:r w:rsidR="00404023">
        <w:t>m</w:t>
      </w:r>
      <w:r>
        <w:t>inister-</w:t>
      </w:r>
      <w:r w:rsidR="00C67F36">
        <w:t>referred</w:t>
      </w:r>
      <w:r>
        <w:t xml:space="preserve"> inquiry)</w:t>
      </w:r>
      <w:r w:rsidR="00C67F36">
        <w:t>.</w:t>
      </w:r>
    </w:p>
    <w:p w14:paraId="5EE6B79E" w14:textId="18D7A506" w:rsidR="00C67F36" w:rsidRPr="00993B4B" w:rsidRDefault="00C67F36" w:rsidP="00993B4B">
      <w:pPr>
        <w:pStyle w:val="Heading3"/>
        <w:rPr>
          <w:rFonts w:eastAsia="Arial" w:cs="Arial"/>
          <w:sz w:val="22"/>
          <w:szCs w:val="22"/>
        </w:rPr>
      </w:pPr>
      <w:r>
        <w:t>O</w:t>
      </w:r>
      <w:r w:rsidR="2F2F07D2" w:rsidRPr="78B6EAFD">
        <w:t>wn</w:t>
      </w:r>
      <w:r>
        <w:t>-</w:t>
      </w:r>
      <w:r w:rsidR="2F2F07D2" w:rsidRPr="78B6EAFD">
        <w:t>motion inquiry</w:t>
      </w:r>
      <w:r w:rsidR="2EA0690F" w:rsidRPr="78B6EAFD">
        <w:t xml:space="preserve"> </w:t>
      </w:r>
    </w:p>
    <w:p w14:paraId="3DA4D4FC" w14:textId="7BC53145" w:rsidR="0EDF73D9" w:rsidRDefault="00C67F36" w:rsidP="00993B4B">
      <w:pPr>
        <w:pStyle w:val="ESVBody"/>
        <w:rPr>
          <w:rFonts w:eastAsia="Arial" w:cs="Arial"/>
          <w:sz w:val="22"/>
          <w:szCs w:val="22"/>
        </w:rPr>
      </w:pPr>
      <w:r>
        <w:t>A</w:t>
      </w:r>
      <w:r w:rsidR="2EA0690F" w:rsidRPr="78B6EAFD">
        <w:t xml:space="preserve">fter consultation with the </w:t>
      </w:r>
      <w:r w:rsidR="00404023" w:rsidRPr="00004A75">
        <w:t>Minister for Energy and Resources</w:t>
      </w:r>
      <w:r w:rsidR="2EA0690F" w:rsidRPr="78B6EAFD">
        <w:t>,</w:t>
      </w:r>
      <w:r w:rsidR="6EB61893" w:rsidRPr="78B6EAFD">
        <w:t xml:space="preserve"> we may conduct an inquiry if we consider </w:t>
      </w:r>
      <w:r>
        <w:t xml:space="preserve">it </w:t>
      </w:r>
      <w:r w:rsidR="6EB61893" w:rsidRPr="78B6EAFD">
        <w:t>necessary or desirable for the purpose of carrying out our functions.</w:t>
      </w:r>
      <w:r w:rsidR="128FD4A0" w:rsidRPr="78B6EAFD">
        <w:t xml:space="preserve"> This may be </w:t>
      </w:r>
      <w:r w:rsidR="00416A07" w:rsidRPr="78B6EAFD">
        <w:t>because of</w:t>
      </w:r>
      <w:r w:rsidR="128FD4A0" w:rsidRPr="78B6EAFD">
        <w:t xml:space="preserve"> a matter coming to our attention through a range of channels such as:</w:t>
      </w:r>
    </w:p>
    <w:p w14:paraId="0420E885" w14:textId="6F822E11" w:rsidR="128FD4A0" w:rsidRDefault="128FD4A0" w:rsidP="00993B4B">
      <w:pPr>
        <w:pStyle w:val="ESVBulletlevel1"/>
        <w:rPr>
          <w:rFonts w:ascii="Cambria" w:eastAsia="Times New Roman" w:hAnsi="Cambria"/>
        </w:rPr>
      </w:pPr>
      <w:r w:rsidRPr="78B6EAFD">
        <w:t xml:space="preserve">allegations or information provided by a government sector agency </w:t>
      </w:r>
    </w:p>
    <w:p w14:paraId="7FA58DF0" w14:textId="7C78C4C0" w:rsidR="128FD4A0" w:rsidRDefault="128FD4A0" w:rsidP="00993B4B">
      <w:pPr>
        <w:pStyle w:val="ESVBulletlevel1"/>
        <w:rPr>
          <w:rFonts w:ascii="Cambria" w:eastAsia="Times New Roman" w:hAnsi="Cambria"/>
        </w:rPr>
      </w:pPr>
      <w:r w:rsidRPr="78B6EAFD">
        <w:t>allegations or information provided directly by individuals</w:t>
      </w:r>
    </w:p>
    <w:p w14:paraId="5F9B296E" w14:textId="00B2EF99" w:rsidR="128FD4A0" w:rsidRDefault="128FD4A0" w:rsidP="00993B4B">
      <w:pPr>
        <w:pStyle w:val="ESVBulletlevel1"/>
        <w:rPr>
          <w:rFonts w:ascii="Cambria" w:eastAsia="Times New Roman" w:hAnsi="Cambria"/>
        </w:rPr>
      </w:pPr>
      <w:r w:rsidRPr="78B6EAFD">
        <w:t>formal referrals by government sector agencies under other legislation</w:t>
      </w:r>
    </w:p>
    <w:p w14:paraId="3A1B559F" w14:textId="18722877" w:rsidR="128FD4A0" w:rsidRDefault="128FD4A0" w:rsidP="00993B4B">
      <w:pPr>
        <w:pStyle w:val="ESVBulletlevel1"/>
        <w:rPr>
          <w:rFonts w:ascii="Cambria" w:eastAsia="Times New Roman" w:hAnsi="Cambria"/>
        </w:rPr>
      </w:pPr>
      <w:r w:rsidRPr="78B6EAFD">
        <w:t>publicly available information, such as academic reviews or media reporting</w:t>
      </w:r>
    </w:p>
    <w:p w14:paraId="7D31181B" w14:textId="47048B24" w:rsidR="128FD4A0" w:rsidRDefault="128FD4A0" w:rsidP="00993B4B">
      <w:pPr>
        <w:pStyle w:val="ESVBulletlevel1"/>
        <w:rPr>
          <w:rFonts w:ascii="Cambria" w:eastAsia="Times New Roman" w:hAnsi="Cambria"/>
        </w:rPr>
      </w:pPr>
      <w:r w:rsidRPr="78B6EAFD">
        <w:t>our day-to-day work.</w:t>
      </w:r>
    </w:p>
    <w:p w14:paraId="0A3683CA" w14:textId="55036028" w:rsidR="00C67F36" w:rsidRPr="00993B4B" w:rsidRDefault="2F2F07D2" w:rsidP="00993B4B">
      <w:pPr>
        <w:pStyle w:val="Heading3"/>
        <w:rPr>
          <w:rFonts w:eastAsia="Arial" w:cs="Arial"/>
          <w:sz w:val="22"/>
          <w:szCs w:val="22"/>
        </w:rPr>
      </w:pPr>
      <w:r w:rsidRPr="78B6EAFD">
        <w:t>Minister-referred inquiry</w:t>
      </w:r>
      <w:r w:rsidR="18F66B04" w:rsidRPr="78B6EAFD">
        <w:t xml:space="preserve"> </w:t>
      </w:r>
    </w:p>
    <w:p w14:paraId="65D184FD" w14:textId="3940367A" w:rsidR="2F2F07D2" w:rsidRDefault="00AD3462" w:rsidP="00C67F36">
      <w:pPr>
        <w:pStyle w:val="ESVBody"/>
      </w:pPr>
      <w:r>
        <w:t>W</w:t>
      </w:r>
      <w:r w:rsidR="18F66B04" w:rsidRPr="78B6EAFD">
        <w:t xml:space="preserve">e must conduct an inquiry into </w:t>
      </w:r>
      <w:r>
        <w:t xml:space="preserve">any </w:t>
      </w:r>
      <w:r w:rsidR="18F66B04" w:rsidRPr="78B6EAFD">
        <w:t>matter</w:t>
      </w:r>
      <w:r>
        <w:t xml:space="preserve"> the </w:t>
      </w:r>
      <w:r w:rsidR="00404023" w:rsidRPr="00004A75">
        <w:t>Minister for Energy and Resources</w:t>
      </w:r>
      <w:r>
        <w:t xml:space="preserve"> refers to us by written notice</w:t>
      </w:r>
      <w:r w:rsidR="18F66B04" w:rsidRPr="78B6EAFD">
        <w:t>.</w:t>
      </w:r>
      <w:r w:rsidR="1382CF6C" w:rsidRPr="78B6EAFD">
        <w:t xml:space="preserve"> </w:t>
      </w:r>
      <w:r w:rsidR="2F2F07D2" w:rsidRPr="78B6EAFD">
        <w:t>The written notice specif</w:t>
      </w:r>
      <w:r>
        <w:t>ies</w:t>
      </w:r>
      <w:r w:rsidR="2F2F07D2" w:rsidRPr="78B6EAFD">
        <w:t xml:space="preserve"> the terms of reference for the inquiry</w:t>
      </w:r>
      <w:r>
        <w:t xml:space="preserve"> and the </w:t>
      </w:r>
      <w:r w:rsidR="00404023">
        <w:t>m</w:t>
      </w:r>
      <w:r>
        <w:t>inister may:</w:t>
      </w:r>
    </w:p>
    <w:p w14:paraId="4DDB065F" w14:textId="6F76A7CE" w:rsidR="00147686" w:rsidRDefault="00147686" w:rsidP="00147686">
      <w:pPr>
        <w:pStyle w:val="ESVBulletlevel1"/>
        <w:numPr>
          <w:ilvl w:val="0"/>
          <w:numId w:val="8"/>
        </w:numPr>
        <w:rPr>
          <w:lang w:eastAsia="en-AU"/>
        </w:rPr>
      </w:pPr>
      <w:r>
        <w:rPr>
          <w:lang w:eastAsia="en-AU"/>
        </w:rPr>
        <w:t xml:space="preserve">specify a period within which a report is to be submitted to the </w:t>
      </w:r>
      <w:r w:rsidR="00404023">
        <w:rPr>
          <w:lang w:eastAsia="en-AU"/>
        </w:rPr>
        <w:t>m</w:t>
      </w:r>
      <w:r>
        <w:rPr>
          <w:lang w:eastAsia="en-AU"/>
        </w:rPr>
        <w:t>inister</w:t>
      </w:r>
    </w:p>
    <w:p w14:paraId="669048D8" w14:textId="77777777" w:rsidR="00147686" w:rsidRDefault="00147686" w:rsidP="00147686">
      <w:pPr>
        <w:pStyle w:val="ESVBulletlevel1"/>
        <w:numPr>
          <w:ilvl w:val="0"/>
          <w:numId w:val="8"/>
        </w:numPr>
        <w:rPr>
          <w:lang w:eastAsia="en-AU"/>
        </w:rPr>
      </w:pPr>
      <w:r>
        <w:rPr>
          <w:lang w:eastAsia="en-AU"/>
        </w:rPr>
        <w:t>require us to make a draft report publicly available or available to specified persons or bodies during the inquiry</w:t>
      </w:r>
    </w:p>
    <w:p w14:paraId="48477A9B" w14:textId="77777777" w:rsidR="00147686" w:rsidRDefault="00147686" w:rsidP="00147686">
      <w:pPr>
        <w:pStyle w:val="ESVBulletlevel1"/>
        <w:numPr>
          <w:ilvl w:val="0"/>
          <w:numId w:val="8"/>
        </w:numPr>
        <w:rPr>
          <w:lang w:eastAsia="en-AU"/>
        </w:rPr>
      </w:pPr>
      <w:r>
        <w:rPr>
          <w:lang w:eastAsia="en-AU"/>
        </w:rPr>
        <w:t>require us to consider specified matters</w:t>
      </w:r>
    </w:p>
    <w:p w14:paraId="79377AF9" w14:textId="77777777" w:rsidR="00147686" w:rsidRDefault="00147686" w:rsidP="00147686">
      <w:pPr>
        <w:pStyle w:val="ESVBulletlevel1"/>
        <w:numPr>
          <w:ilvl w:val="0"/>
          <w:numId w:val="8"/>
        </w:numPr>
      </w:pPr>
      <w:r>
        <w:rPr>
          <w:lang w:eastAsia="en-AU"/>
        </w:rPr>
        <w:t>give us specific directions in respect of the conduct of the inquiry.</w:t>
      </w:r>
    </w:p>
    <w:p w14:paraId="763F4553" w14:textId="678B125F" w:rsidR="006072E0" w:rsidRPr="00C17F3C" w:rsidRDefault="006072E0" w:rsidP="006072E0">
      <w:pPr>
        <w:pStyle w:val="ESVBody"/>
      </w:pPr>
      <w:r>
        <w:rPr>
          <w:lang w:eastAsia="en-AU"/>
        </w:rPr>
        <w:t xml:space="preserve">We must report to the </w:t>
      </w:r>
      <w:r w:rsidR="00404023">
        <w:rPr>
          <w:lang w:eastAsia="en-AU"/>
        </w:rPr>
        <w:t>m</w:t>
      </w:r>
      <w:r>
        <w:rPr>
          <w:lang w:eastAsia="en-AU"/>
        </w:rPr>
        <w:t xml:space="preserve">inister on the results of any inquiry. The </w:t>
      </w:r>
      <w:r w:rsidR="00404023">
        <w:rPr>
          <w:lang w:eastAsia="en-AU"/>
        </w:rPr>
        <w:t>m</w:t>
      </w:r>
      <w:r>
        <w:rPr>
          <w:lang w:eastAsia="en-AU"/>
        </w:rPr>
        <w:t xml:space="preserve">inister may amend the terms of reference or extend the period within which a report is to be submitted to the </w:t>
      </w:r>
      <w:r w:rsidR="00404023">
        <w:rPr>
          <w:lang w:eastAsia="en-AU"/>
        </w:rPr>
        <w:t>m</w:t>
      </w:r>
      <w:r>
        <w:rPr>
          <w:lang w:eastAsia="en-AU"/>
        </w:rPr>
        <w:t>inister.</w:t>
      </w:r>
    </w:p>
    <w:p w14:paraId="147492E3" w14:textId="79FD68E8" w:rsidR="6FB5A4E7" w:rsidRDefault="6FB5A4E7" w:rsidP="78B6EAFD">
      <w:pPr>
        <w:pStyle w:val="Heading2"/>
      </w:pPr>
      <w:bookmarkStart w:id="17" w:name="_Toc140047264"/>
      <w:bookmarkStart w:id="18" w:name="_Toc140234925"/>
      <w:bookmarkStart w:id="19" w:name="_Toc141092725"/>
      <w:r w:rsidRPr="78B6EAFD">
        <w:t>Inquiry process</w:t>
      </w:r>
      <w:bookmarkEnd w:id="17"/>
      <w:bookmarkEnd w:id="18"/>
      <w:bookmarkEnd w:id="19"/>
    </w:p>
    <w:p w14:paraId="24B48C0B" w14:textId="4D834DF0" w:rsidR="602512F0" w:rsidRDefault="6FB5A4E7" w:rsidP="78B6EAFD">
      <w:pPr>
        <w:pStyle w:val="ESVBody"/>
        <w:rPr>
          <w:highlight w:val="yellow"/>
        </w:rPr>
      </w:pPr>
      <w:r w:rsidRPr="78B6EAFD">
        <w:t>There are four key phases of an inquiry:</w:t>
      </w:r>
      <w:r w:rsidR="008D20C9">
        <w:t xml:space="preserve"> notice of inquiry; conducting the inquiry; drafting the report; and finalisation.</w:t>
      </w:r>
    </w:p>
    <w:p w14:paraId="02BEE6FE" w14:textId="1EB1F01F" w:rsidR="6FB5A4E7" w:rsidRDefault="6FB5A4E7" w:rsidP="78B6EAFD">
      <w:pPr>
        <w:pStyle w:val="ESVBody"/>
      </w:pPr>
      <w:r w:rsidRPr="78B6EAFD">
        <w:t xml:space="preserve">The length of an inquiry will depend on the matter. </w:t>
      </w:r>
      <w:r w:rsidR="00497EEF">
        <w:t xml:space="preserve">We will communicate </w:t>
      </w:r>
      <w:r w:rsidRPr="78B6EAFD">
        <w:t xml:space="preserve">information about the expected duration of an inquiry </w:t>
      </w:r>
      <w:r w:rsidR="00497EEF">
        <w:t xml:space="preserve">in </w:t>
      </w:r>
      <w:r w:rsidRPr="78B6EAFD">
        <w:t xml:space="preserve">phase </w:t>
      </w:r>
      <w:r w:rsidR="00497EEF">
        <w:t>1</w:t>
      </w:r>
      <w:r w:rsidRPr="78B6EAFD">
        <w:t xml:space="preserve">. </w:t>
      </w:r>
    </w:p>
    <w:p w14:paraId="08EF7983" w14:textId="0F9BBC19" w:rsidR="69779424" w:rsidRDefault="69779424" w:rsidP="78B6EAFD">
      <w:pPr>
        <w:pStyle w:val="Heading3"/>
      </w:pPr>
      <w:r w:rsidRPr="78B6EAFD">
        <w:lastRenderedPageBreak/>
        <w:t xml:space="preserve">Phase 1 </w:t>
      </w:r>
      <w:r w:rsidR="00497EEF">
        <w:t>–</w:t>
      </w:r>
      <w:r w:rsidRPr="78B6EAFD">
        <w:t xml:space="preserve"> </w:t>
      </w:r>
      <w:r w:rsidR="00497EEF">
        <w:t>Notice of inquiry</w:t>
      </w:r>
    </w:p>
    <w:p w14:paraId="5977749B" w14:textId="5D4CAE23" w:rsidR="69779424" w:rsidRDefault="00497EEF" w:rsidP="78B6EAFD">
      <w:pPr>
        <w:pStyle w:val="ESVBody"/>
      </w:pPr>
      <w:r>
        <w:t>A</w:t>
      </w:r>
      <w:r w:rsidR="69779424" w:rsidRPr="78B6EAFD">
        <w:t xml:space="preserve">fter notifying the </w:t>
      </w:r>
      <w:r w:rsidR="00404023" w:rsidRPr="00004A75">
        <w:t>Minister for Energy and Resources</w:t>
      </w:r>
      <w:r w:rsidR="69779424" w:rsidRPr="78B6EAFD">
        <w:t xml:space="preserve">, </w:t>
      </w:r>
      <w:r>
        <w:t xml:space="preserve">we will </w:t>
      </w:r>
      <w:r w:rsidR="69779424" w:rsidRPr="78B6EAFD">
        <w:t>publish notice of an inquiry:</w:t>
      </w:r>
    </w:p>
    <w:p w14:paraId="51C90EA2" w14:textId="4D8917F3" w:rsidR="69779424" w:rsidRDefault="69779424" w:rsidP="78B6EAFD">
      <w:pPr>
        <w:pStyle w:val="ESVBulletlevel1"/>
        <w:rPr>
          <w:rFonts w:ascii="Cambria" w:eastAsia="Times New Roman" w:hAnsi="Cambria"/>
        </w:rPr>
      </w:pPr>
      <w:r w:rsidRPr="78B6EAFD">
        <w:t>in the Government Gazette</w:t>
      </w:r>
    </w:p>
    <w:p w14:paraId="30B2E53E" w14:textId="6505BE1C" w:rsidR="69779424" w:rsidRDefault="69779424" w:rsidP="78B6EAFD">
      <w:pPr>
        <w:pStyle w:val="ESVBulletlevel1"/>
        <w:rPr>
          <w:rFonts w:ascii="Cambria" w:eastAsia="Times New Roman" w:hAnsi="Cambria"/>
        </w:rPr>
      </w:pPr>
      <w:r w:rsidRPr="78B6EAFD">
        <w:t xml:space="preserve">in a daily newspaper generally circulating in Victoria, and </w:t>
      </w:r>
    </w:p>
    <w:p w14:paraId="260C9A63" w14:textId="159324F1" w:rsidR="69779424" w:rsidRDefault="69779424" w:rsidP="78B6EAFD">
      <w:pPr>
        <w:pStyle w:val="ESVBulletlevel1"/>
        <w:rPr>
          <w:rFonts w:ascii="Cambria" w:eastAsia="Times New Roman" w:hAnsi="Cambria"/>
        </w:rPr>
      </w:pPr>
      <w:r w:rsidRPr="78B6EAFD">
        <w:t>on our website.</w:t>
      </w:r>
    </w:p>
    <w:p w14:paraId="7FCF1393" w14:textId="1F16CB08" w:rsidR="69779424" w:rsidRDefault="69779424" w:rsidP="78B6EAFD">
      <w:pPr>
        <w:pStyle w:val="ESVBody"/>
      </w:pPr>
      <w:r w:rsidRPr="78B6EAFD">
        <w:t xml:space="preserve">The notice will specify: </w:t>
      </w:r>
    </w:p>
    <w:p w14:paraId="02121343" w14:textId="1C158923" w:rsidR="69779424" w:rsidRDefault="69779424" w:rsidP="78B6EAFD">
      <w:pPr>
        <w:pStyle w:val="ESVBulletlevel1"/>
        <w:rPr>
          <w:rFonts w:ascii="Cambria" w:eastAsia="Times New Roman" w:hAnsi="Cambria"/>
        </w:rPr>
      </w:pPr>
      <w:r w:rsidRPr="78B6EAFD">
        <w:t>the purpose of the inquiry</w:t>
      </w:r>
    </w:p>
    <w:p w14:paraId="1E1EF0F8" w14:textId="25AF0FD1" w:rsidR="69779424" w:rsidRDefault="69779424" w:rsidP="78B6EAFD">
      <w:pPr>
        <w:pStyle w:val="ESVBulletlevel1"/>
        <w:rPr>
          <w:rFonts w:ascii="Cambria" w:eastAsia="Times New Roman" w:hAnsi="Cambria"/>
        </w:rPr>
      </w:pPr>
      <w:r w:rsidRPr="78B6EAFD">
        <w:t>the period during which the inquiry is to be held</w:t>
      </w:r>
    </w:p>
    <w:p w14:paraId="56F632B3" w14:textId="6691D7A7" w:rsidR="69779424" w:rsidRDefault="69779424" w:rsidP="78B6EAFD">
      <w:pPr>
        <w:pStyle w:val="ESVBulletlevel1"/>
        <w:rPr>
          <w:rFonts w:ascii="Cambria" w:eastAsia="Times New Roman" w:hAnsi="Cambria"/>
        </w:rPr>
      </w:pPr>
      <w:r w:rsidRPr="78B6EAFD">
        <w:t>the period within which, and the form in which, members of the public may make submissions, including details of public hearings</w:t>
      </w:r>
    </w:p>
    <w:p w14:paraId="00076AE0" w14:textId="01EEB60B" w:rsidR="69779424" w:rsidRDefault="69779424" w:rsidP="78B6EAFD">
      <w:pPr>
        <w:pStyle w:val="ESVBulletlevel1"/>
        <w:rPr>
          <w:rFonts w:ascii="Cambria" w:eastAsia="Times New Roman" w:hAnsi="Cambria"/>
        </w:rPr>
      </w:pPr>
      <w:r w:rsidRPr="78B6EAFD">
        <w:t xml:space="preserve">the matters to be dealt with by submissions. </w:t>
      </w:r>
    </w:p>
    <w:p w14:paraId="5E3BB0AF" w14:textId="61C15692" w:rsidR="69779424" w:rsidRDefault="0012303D" w:rsidP="78B6EAFD">
      <w:pPr>
        <w:pStyle w:val="ESVBody"/>
      </w:pPr>
      <w:r>
        <w:t>T</w:t>
      </w:r>
      <w:r w:rsidR="69779424" w:rsidRPr="78B6EAFD">
        <w:t xml:space="preserve">he notice will include the terms of reference and </w:t>
      </w:r>
      <w:r>
        <w:t xml:space="preserve">any other matter </w:t>
      </w:r>
      <w:r w:rsidR="69779424" w:rsidRPr="78B6EAFD">
        <w:t xml:space="preserve">the </w:t>
      </w:r>
      <w:r w:rsidR="00404023">
        <w:t>m</w:t>
      </w:r>
      <w:r w:rsidR="69779424" w:rsidRPr="78B6EAFD">
        <w:t>inister</w:t>
      </w:r>
      <w:r w:rsidR="005741B5">
        <w:t xml:space="preserve"> has </w:t>
      </w:r>
      <w:r w:rsidR="69779424" w:rsidRPr="78B6EAFD">
        <w:t xml:space="preserve">specified in the </w:t>
      </w:r>
      <w:r w:rsidR="005741B5">
        <w:t>written notice</w:t>
      </w:r>
      <w:r w:rsidR="69779424" w:rsidRPr="78B6EAFD">
        <w:t>.</w:t>
      </w:r>
    </w:p>
    <w:p w14:paraId="76F8F4E6" w14:textId="114D7676" w:rsidR="0012303D" w:rsidRDefault="0012303D" w:rsidP="78B6EAFD">
      <w:pPr>
        <w:pStyle w:val="ESVBody"/>
      </w:pPr>
      <w:r w:rsidRPr="78B6EAFD">
        <w:t>We will send a copy of the notice to any person or body that we consider should be notified.</w:t>
      </w:r>
    </w:p>
    <w:p w14:paraId="40D388CC" w14:textId="46FA52AB" w:rsidR="69779424" w:rsidRDefault="69779424" w:rsidP="78B6EAFD">
      <w:pPr>
        <w:pStyle w:val="ESVBody"/>
      </w:pPr>
      <w:r w:rsidRPr="78B6EAFD">
        <w:t xml:space="preserve">We will publish a further notice if the </w:t>
      </w:r>
      <w:r w:rsidR="00404023">
        <w:t>m</w:t>
      </w:r>
      <w:r w:rsidRPr="78B6EAFD">
        <w:t xml:space="preserve">inister amends the terms of reference or extends the period within which the report is to be submitted to the </w:t>
      </w:r>
      <w:r w:rsidR="00404023">
        <w:t>m</w:t>
      </w:r>
      <w:r w:rsidRPr="78B6EAFD">
        <w:t xml:space="preserve">inister. </w:t>
      </w:r>
    </w:p>
    <w:p w14:paraId="30386D01" w14:textId="74ED775D" w:rsidR="112239D8" w:rsidRDefault="112239D8" w:rsidP="78B6EAFD">
      <w:pPr>
        <w:pStyle w:val="Heading3"/>
      </w:pPr>
      <w:r w:rsidRPr="78B6EAFD">
        <w:t xml:space="preserve">Phase 2 </w:t>
      </w:r>
      <w:r w:rsidR="005741B5">
        <w:t>–</w:t>
      </w:r>
      <w:r w:rsidRPr="78B6EAFD">
        <w:t xml:space="preserve"> Conducting </w:t>
      </w:r>
      <w:r w:rsidR="00357D0F">
        <w:t xml:space="preserve">the </w:t>
      </w:r>
      <w:r w:rsidRPr="78B6EAFD">
        <w:t>inquiry</w:t>
      </w:r>
    </w:p>
    <w:p w14:paraId="6C9A6639" w14:textId="57095888" w:rsidR="112239D8" w:rsidRDefault="112239D8" w:rsidP="78B6EAFD">
      <w:pPr>
        <w:pStyle w:val="ESVBody"/>
      </w:pPr>
      <w:r w:rsidRPr="78B6EAFD">
        <w:t>W</w:t>
      </w:r>
      <w:r w:rsidR="005741B5">
        <w:t xml:space="preserve">e are allowed to </w:t>
      </w:r>
      <w:r w:rsidRPr="78B6EAFD">
        <w:t xml:space="preserve">conduct an inquiry </w:t>
      </w:r>
      <w:r w:rsidR="00524D39">
        <w:t xml:space="preserve">however </w:t>
      </w:r>
      <w:r w:rsidRPr="78B6EAFD">
        <w:t>we consider appropriate</w:t>
      </w:r>
      <w:r w:rsidR="00524D39">
        <w:t xml:space="preserve">. </w:t>
      </w:r>
      <w:r w:rsidR="007F4E31">
        <w:t>We are not bound by rules of evidence</w:t>
      </w:r>
      <w:r w:rsidRPr="78B6EAFD">
        <w:t xml:space="preserve">, </w:t>
      </w:r>
      <w:r w:rsidR="0066296A">
        <w:t xml:space="preserve">however, we are </w:t>
      </w:r>
      <w:r w:rsidRPr="78B6EAFD">
        <w:t xml:space="preserve">subject to: </w:t>
      </w:r>
    </w:p>
    <w:p w14:paraId="2FEC5810" w14:textId="0B1F2A77" w:rsidR="112239D8" w:rsidRDefault="112239D8" w:rsidP="78B6EAFD">
      <w:pPr>
        <w:pStyle w:val="ESVBulletlevel1"/>
        <w:rPr>
          <w:rFonts w:ascii="Cambria" w:eastAsia="Times New Roman" w:hAnsi="Cambria"/>
        </w:rPr>
      </w:pPr>
      <w:r w:rsidRPr="78B6EAFD">
        <w:t>the requirements of procedural fairness</w:t>
      </w:r>
    </w:p>
    <w:p w14:paraId="62640D38" w14:textId="5A810A1D" w:rsidR="112239D8" w:rsidRDefault="112239D8" w:rsidP="78B6EAFD">
      <w:pPr>
        <w:pStyle w:val="ESVBulletlevel1"/>
        <w:rPr>
          <w:rFonts w:ascii="Cambria" w:eastAsia="Times New Roman" w:hAnsi="Cambria"/>
        </w:rPr>
      </w:pPr>
      <w:r w:rsidRPr="78B6EAFD">
        <w:t>the Human Rights Charter</w:t>
      </w:r>
    </w:p>
    <w:p w14:paraId="77F2CDA0" w14:textId="59EFA71C" w:rsidR="112239D8" w:rsidRDefault="112239D8" w:rsidP="78B6EAFD">
      <w:pPr>
        <w:pStyle w:val="ESVBulletlevel1"/>
        <w:rPr>
          <w:rFonts w:ascii="Cambria" w:eastAsia="Times New Roman" w:hAnsi="Cambria"/>
        </w:rPr>
      </w:pPr>
      <w:r w:rsidRPr="78B6EAFD">
        <w:t>the relevant Acts.</w:t>
      </w:r>
    </w:p>
    <w:p w14:paraId="59DFCBE9" w14:textId="1C963EB6" w:rsidR="0066296A" w:rsidRDefault="0066296A" w:rsidP="78B6EAFD">
      <w:pPr>
        <w:pStyle w:val="ESVBody"/>
      </w:pPr>
      <w:r w:rsidRPr="78B6EAFD">
        <w:t xml:space="preserve">We will consult </w:t>
      </w:r>
      <w:r>
        <w:t>with</w:t>
      </w:r>
      <w:r w:rsidRPr="78B6EAFD">
        <w:t xml:space="preserve"> any person that we consider appropriate. We may hold public seminars, conduct workshops, establish working </w:t>
      </w:r>
      <w:proofErr w:type="gramStart"/>
      <w:r w:rsidRPr="78B6EAFD">
        <w:t>groups</w:t>
      </w:r>
      <w:proofErr w:type="gramEnd"/>
      <w:r w:rsidRPr="78B6EAFD">
        <w:t xml:space="preserve"> and task forces during an inquiry.</w:t>
      </w:r>
    </w:p>
    <w:p w14:paraId="546233EC" w14:textId="50217A84" w:rsidR="00EC7FC7" w:rsidRDefault="00EC7FC7" w:rsidP="0066296A">
      <w:pPr>
        <w:pStyle w:val="Heading4"/>
      </w:pPr>
      <w:r>
        <w:t>Discussion paper</w:t>
      </w:r>
    </w:p>
    <w:p w14:paraId="749E6D35" w14:textId="5B3EB3F1" w:rsidR="00EC7FC7" w:rsidRPr="00EC7FC7" w:rsidRDefault="00F673E0" w:rsidP="00993B4B">
      <w:pPr>
        <w:pStyle w:val="ESVBody"/>
      </w:pPr>
      <w:r>
        <w:t xml:space="preserve">We may release a discussion paper to provide contextual information </w:t>
      </w:r>
      <w:r w:rsidR="00092B47">
        <w:t>about the inquiry and set out preliminary research and analysis</w:t>
      </w:r>
      <w:r w:rsidR="00265D85">
        <w:t xml:space="preserve">. This is intended to </w:t>
      </w:r>
      <w:r w:rsidR="00513AC4">
        <w:t xml:space="preserve">support engagement and </w:t>
      </w:r>
      <w:r w:rsidR="00265D85">
        <w:t xml:space="preserve">stimulate debate </w:t>
      </w:r>
      <w:r w:rsidR="00C252C4">
        <w:t xml:space="preserve">ahead of holding hearings and </w:t>
      </w:r>
      <w:r w:rsidR="00513AC4">
        <w:t xml:space="preserve">inviting </w:t>
      </w:r>
      <w:r w:rsidR="00C252C4">
        <w:t xml:space="preserve">submissions </w:t>
      </w:r>
      <w:r w:rsidR="00513AC4">
        <w:t xml:space="preserve">on </w:t>
      </w:r>
      <w:proofErr w:type="gramStart"/>
      <w:r w:rsidR="00513AC4">
        <w:t>particular issues</w:t>
      </w:r>
      <w:proofErr w:type="gramEnd"/>
      <w:r w:rsidR="00513AC4">
        <w:t>.</w:t>
      </w:r>
      <w:r w:rsidR="00C252C4">
        <w:t xml:space="preserve"> </w:t>
      </w:r>
    </w:p>
    <w:p w14:paraId="29E3A421" w14:textId="4ACDCDEF" w:rsidR="0066296A" w:rsidRDefault="0066296A" w:rsidP="00993B4B">
      <w:pPr>
        <w:pStyle w:val="Heading4"/>
      </w:pPr>
      <w:r>
        <w:t>Hearings</w:t>
      </w:r>
    </w:p>
    <w:p w14:paraId="0F9C06B6" w14:textId="0AAE959D" w:rsidR="112239D8" w:rsidRDefault="0066296A" w:rsidP="78B6EAFD">
      <w:pPr>
        <w:pStyle w:val="ESVBody"/>
      </w:pPr>
      <w:r>
        <w:t>W</w:t>
      </w:r>
      <w:r w:rsidR="112239D8" w:rsidRPr="78B6EAFD">
        <w:t xml:space="preserve">e </w:t>
      </w:r>
      <w:r>
        <w:t xml:space="preserve">will </w:t>
      </w:r>
      <w:r w:rsidR="112239D8" w:rsidRPr="78B6EAFD">
        <w:t xml:space="preserve">hold at least one public hearing and may hold private hearings.   </w:t>
      </w:r>
    </w:p>
    <w:p w14:paraId="01D4297A" w14:textId="63431107" w:rsidR="112239D8" w:rsidRDefault="0066296A" w:rsidP="78B6EAFD">
      <w:pPr>
        <w:pStyle w:val="ESVBody"/>
      </w:pPr>
      <w:r>
        <w:t xml:space="preserve">We </w:t>
      </w:r>
      <w:r w:rsidR="112239D8" w:rsidRPr="78B6EAFD">
        <w:t xml:space="preserve">generally </w:t>
      </w:r>
      <w:r>
        <w:t xml:space="preserve">request that </w:t>
      </w:r>
      <w:r w:rsidR="112239D8" w:rsidRPr="78B6EAFD">
        <w:t xml:space="preserve">evidence </w:t>
      </w:r>
      <w:r w:rsidR="00C15D23">
        <w:t xml:space="preserve">is provided at a </w:t>
      </w:r>
      <w:r w:rsidR="112239D8" w:rsidRPr="78B6EAFD">
        <w:t xml:space="preserve">public </w:t>
      </w:r>
      <w:r w:rsidR="00C15D23">
        <w:t xml:space="preserve">hearing </w:t>
      </w:r>
      <w:r w:rsidR="112239D8" w:rsidRPr="78B6EAFD">
        <w:t xml:space="preserve">(either in person or online) to ensure transparency and accountability. However, </w:t>
      </w:r>
      <w:r w:rsidR="0AD84921" w:rsidRPr="78B6EAFD">
        <w:t xml:space="preserve">we may decide to hold </w:t>
      </w:r>
      <w:r w:rsidR="112239D8" w:rsidRPr="78B6EAFD">
        <w:t xml:space="preserve">all or a part of a hearing in private if </w:t>
      </w:r>
      <w:r w:rsidR="00C15D23">
        <w:t xml:space="preserve">it would be </w:t>
      </w:r>
      <w:r w:rsidR="112239D8" w:rsidRPr="78B6EAFD">
        <w:t>in the public interest</w:t>
      </w:r>
      <w:r w:rsidR="00C15D23">
        <w:t xml:space="preserve"> to do so,</w:t>
      </w:r>
      <w:r w:rsidR="112239D8" w:rsidRPr="78B6EAFD">
        <w:t xml:space="preserve"> or </w:t>
      </w:r>
      <w:r w:rsidR="002B7CF9">
        <w:t xml:space="preserve">where </w:t>
      </w:r>
      <w:r w:rsidR="112239D8" w:rsidRPr="78B6EAFD">
        <w:t>the evidence is of a confidential or commercially</w:t>
      </w:r>
      <w:r w:rsidR="002B7CF9">
        <w:t xml:space="preserve"> </w:t>
      </w:r>
      <w:r w:rsidR="112239D8" w:rsidRPr="78B6EAFD">
        <w:t xml:space="preserve">sensitive nature. </w:t>
      </w:r>
    </w:p>
    <w:p w14:paraId="6E5BB5C3" w14:textId="48BA8B26" w:rsidR="112239D8" w:rsidRDefault="112239D8" w:rsidP="78B6EAFD">
      <w:pPr>
        <w:pStyle w:val="Heading4"/>
      </w:pPr>
      <w:r w:rsidRPr="78B6EAFD">
        <w:t>Submissions</w:t>
      </w:r>
    </w:p>
    <w:p w14:paraId="4465D0B8" w14:textId="531F48EB" w:rsidR="112239D8" w:rsidRDefault="112239D8" w:rsidP="78B6EAFD">
      <w:pPr>
        <w:pStyle w:val="ESVBody"/>
      </w:pPr>
      <w:r w:rsidRPr="78B6EAFD">
        <w:t>The notice of inquiry will set out the way members of the public can participate in the inquiry. Members of the public can participate in an inquiry by</w:t>
      </w:r>
      <w:r w:rsidR="002B7CF9">
        <w:t>:</w:t>
      </w:r>
    </w:p>
    <w:p w14:paraId="04FCD0CE" w14:textId="41A83760" w:rsidR="112239D8" w:rsidRDefault="112239D8" w:rsidP="78B6EAFD">
      <w:pPr>
        <w:pStyle w:val="ESVBulletlevel1"/>
        <w:rPr>
          <w:rFonts w:ascii="Cambria" w:eastAsia="Times New Roman" w:hAnsi="Cambria"/>
        </w:rPr>
      </w:pPr>
      <w:r w:rsidRPr="78B6EAFD">
        <w:t>making a written submission</w:t>
      </w:r>
    </w:p>
    <w:p w14:paraId="03F18C65" w14:textId="3B0A6FF7" w:rsidR="112239D8" w:rsidRDefault="112239D8" w:rsidP="78B6EAFD">
      <w:pPr>
        <w:pStyle w:val="ESVBulletlevel1"/>
        <w:rPr>
          <w:rFonts w:ascii="Cambria" w:eastAsia="Times New Roman" w:hAnsi="Cambria"/>
        </w:rPr>
      </w:pPr>
      <w:r w:rsidRPr="78B6EAFD">
        <w:t>attend</w:t>
      </w:r>
      <w:r w:rsidR="002B7CF9">
        <w:t>ing</w:t>
      </w:r>
      <w:r w:rsidRPr="78B6EAFD">
        <w:t xml:space="preserve"> a public hearing to give evidence</w:t>
      </w:r>
      <w:r w:rsidR="00596A8D">
        <w:t xml:space="preserve"> or observe the proceedings</w:t>
      </w:r>
      <w:r w:rsidRPr="78B6EAFD">
        <w:t>.</w:t>
      </w:r>
    </w:p>
    <w:p w14:paraId="3A1577F2" w14:textId="0B243E3D" w:rsidR="112239D8" w:rsidRDefault="00596A8D" w:rsidP="78B6EAFD">
      <w:pPr>
        <w:pStyle w:val="ESVBody"/>
      </w:pPr>
      <w:r>
        <w:t xml:space="preserve">If you wish to </w:t>
      </w:r>
      <w:r w:rsidR="112239D8" w:rsidRPr="78B6EAFD">
        <w:t>be represented by another person</w:t>
      </w:r>
      <w:r>
        <w:t>, you must make a request as set out in</w:t>
      </w:r>
      <w:r w:rsidR="112239D8" w:rsidRPr="78B6EAFD">
        <w:t xml:space="preserve"> the notice of inquiry. </w:t>
      </w:r>
      <w:r w:rsidR="00B14A27">
        <w:t xml:space="preserve">Your </w:t>
      </w:r>
      <w:r w:rsidR="112239D8" w:rsidRPr="78B6EAFD">
        <w:t xml:space="preserve">representative may be a legal practitioner, but they do not need to be a legal practitioner. </w:t>
      </w:r>
    </w:p>
    <w:p w14:paraId="673D72AE" w14:textId="08746CC6" w:rsidR="112239D8" w:rsidRDefault="00B14A27" w:rsidP="78B6EAFD">
      <w:pPr>
        <w:pStyle w:val="Heading4"/>
      </w:pPr>
      <w:r>
        <w:lastRenderedPageBreak/>
        <w:t>S</w:t>
      </w:r>
      <w:r w:rsidR="112239D8" w:rsidRPr="78B6EAFD">
        <w:t>ummons</w:t>
      </w:r>
    </w:p>
    <w:p w14:paraId="461F6F14" w14:textId="1DA3023C" w:rsidR="112239D8" w:rsidRDefault="112239D8" w:rsidP="78B6EAFD">
      <w:pPr>
        <w:pStyle w:val="ESVBody"/>
      </w:pPr>
      <w:r w:rsidRPr="78B6EAFD">
        <w:t>In conducting an inquiry</w:t>
      </w:r>
      <w:r w:rsidR="00404023">
        <w:t>,</w:t>
      </w:r>
      <w:r w:rsidRPr="78B6EAFD">
        <w:t xml:space="preserve"> we have coercive information gathering powers. This means we can require any person to provide information or documents and appear at a hearing to give evidence. If we decide to use these powers</w:t>
      </w:r>
      <w:r w:rsidR="00404023">
        <w:t>,</w:t>
      </w:r>
      <w:r w:rsidRPr="78B6EAFD">
        <w:t xml:space="preserve"> we will issue a summons.</w:t>
      </w:r>
    </w:p>
    <w:p w14:paraId="5A503E15" w14:textId="717FF6C4" w:rsidR="00797B10" w:rsidRDefault="112239D8" w:rsidP="78B6EAFD">
      <w:pPr>
        <w:pStyle w:val="ESVBody"/>
      </w:pPr>
      <w:r w:rsidRPr="78B6EAFD">
        <w:t xml:space="preserve">If you are issued a summons, </w:t>
      </w:r>
      <w:r w:rsidR="00B14A27">
        <w:t xml:space="preserve">you will be provided with </w:t>
      </w:r>
      <w:r w:rsidRPr="78B6EAFD">
        <w:t xml:space="preserve">information </w:t>
      </w:r>
      <w:r w:rsidR="00797B10">
        <w:t>about</w:t>
      </w:r>
      <w:r w:rsidRPr="78B6EAFD">
        <w:t xml:space="preserve"> your rights and obligations and the support available to you. </w:t>
      </w:r>
    </w:p>
    <w:p w14:paraId="77CB0ADC" w14:textId="161C64B5" w:rsidR="112239D8" w:rsidRDefault="112239D8" w:rsidP="78B6EAFD">
      <w:pPr>
        <w:pStyle w:val="ESVBody"/>
      </w:pPr>
      <w:r w:rsidRPr="78B6EAFD">
        <w:t>We are committed to meeting our obligations in considering witness welfare. We will take reasonable steps to help reduce any distress caused to a person required to give evidence in an inquiry while still carrying out our functions effectively.</w:t>
      </w:r>
    </w:p>
    <w:p w14:paraId="2A1D14D7" w14:textId="552AB0D1" w:rsidR="112239D8" w:rsidRDefault="00797B10" w:rsidP="78B6EAFD">
      <w:pPr>
        <w:spacing w:before="320" w:after="80"/>
      </w:pPr>
      <w:r>
        <w:rPr>
          <w:rFonts w:ascii="Arial" w:eastAsia="Arial" w:hAnsi="Arial" w:cs="Arial"/>
          <w:color w:val="1269AB" w:themeColor="accent1"/>
          <w:sz w:val="24"/>
          <w:szCs w:val="24"/>
        </w:rPr>
        <w:t>Other matters</w:t>
      </w:r>
    </w:p>
    <w:p w14:paraId="6D8FC997" w14:textId="0C423A13" w:rsidR="112239D8" w:rsidRDefault="112239D8" w:rsidP="78B6EAFD">
      <w:pPr>
        <w:pStyle w:val="ESVBody"/>
      </w:pPr>
      <w:r w:rsidRPr="78B6EAFD">
        <w:t xml:space="preserve">An inquiry is not a court proceeding but there are criminal offences that may be committed during an inquiry. For example, knowingly making a false or misleading statement, providing a false or misleading document, threatening, </w:t>
      </w:r>
      <w:r w:rsidR="00404023" w:rsidRPr="78B6EAFD">
        <w:t>intimidating,</w:t>
      </w:r>
      <w:r w:rsidRPr="78B6EAFD">
        <w:t xml:space="preserve"> or coercing another person.</w:t>
      </w:r>
    </w:p>
    <w:p w14:paraId="20527774" w14:textId="4A4D8996" w:rsidR="112239D8" w:rsidRDefault="112239D8" w:rsidP="78B6EAFD">
      <w:pPr>
        <w:pStyle w:val="ESVBody"/>
      </w:pPr>
      <w:r w:rsidRPr="78B6EAFD">
        <w:t xml:space="preserve">The </w:t>
      </w:r>
      <w:r w:rsidR="00D805AE">
        <w:t>Energy Safe Victoria Act</w:t>
      </w:r>
      <w:r w:rsidR="00D805AE" w:rsidRPr="78B6EAFD">
        <w:t xml:space="preserve"> </w:t>
      </w:r>
      <w:r w:rsidRPr="78B6EAFD">
        <w:t xml:space="preserve">provides a protection to all persons who, in good faith, make a statement or give a document or information in connection with an inquiry under Part 3 of the </w:t>
      </w:r>
      <w:r w:rsidR="00D805AE">
        <w:t>Energy Safe Victoria Act</w:t>
      </w:r>
      <w:r w:rsidRPr="78B6EAFD">
        <w:t>. Those person</w:t>
      </w:r>
      <w:r w:rsidR="6F153B4D" w:rsidRPr="78B6EAFD">
        <w:t>s</w:t>
      </w:r>
      <w:r w:rsidRPr="78B6EAFD">
        <w:t xml:space="preserve"> are not liable in respect of loss, damage or injury of any kind suffered by another person because of the making of that statement or the giving of that document or information.</w:t>
      </w:r>
    </w:p>
    <w:p w14:paraId="0DE3CAB4" w14:textId="252CC2D1" w:rsidR="112239D8" w:rsidRDefault="112239D8" w:rsidP="78B6EAFD">
      <w:pPr>
        <w:spacing w:before="320" w:after="80"/>
      </w:pPr>
      <w:r w:rsidRPr="78B6EAFD">
        <w:rPr>
          <w:rFonts w:ascii="Arial" w:eastAsia="Arial" w:hAnsi="Arial" w:cs="Arial"/>
          <w:b/>
          <w:bCs/>
          <w:color w:val="1269AB" w:themeColor="accent1"/>
          <w:sz w:val="24"/>
          <w:szCs w:val="24"/>
        </w:rPr>
        <w:t xml:space="preserve">Phase 3 – </w:t>
      </w:r>
      <w:r w:rsidR="00357D0F">
        <w:rPr>
          <w:rFonts w:ascii="Arial" w:eastAsia="Arial" w:hAnsi="Arial" w:cs="Arial"/>
          <w:b/>
          <w:bCs/>
          <w:color w:val="1269AB" w:themeColor="accent1"/>
          <w:sz w:val="24"/>
          <w:szCs w:val="24"/>
        </w:rPr>
        <w:t>D</w:t>
      </w:r>
      <w:r w:rsidRPr="78B6EAFD">
        <w:rPr>
          <w:rFonts w:ascii="Arial" w:eastAsia="Arial" w:hAnsi="Arial" w:cs="Arial"/>
          <w:b/>
          <w:bCs/>
          <w:color w:val="1269AB" w:themeColor="accent1"/>
          <w:sz w:val="24"/>
          <w:szCs w:val="24"/>
        </w:rPr>
        <w:t>rafting</w:t>
      </w:r>
      <w:r w:rsidR="00357D0F">
        <w:rPr>
          <w:rFonts w:ascii="Arial" w:eastAsia="Arial" w:hAnsi="Arial" w:cs="Arial"/>
          <w:b/>
          <w:bCs/>
          <w:color w:val="1269AB" w:themeColor="accent1"/>
          <w:sz w:val="24"/>
          <w:szCs w:val="24"/>
        </w:rPr>
        <w:t xml:space="preserve"> the report</w:t>
      </w:r>
    </w:p>
    <w:p w14:paraId="781ED25B" w14:textId="0861E22E" w:rsidR="112239D8" w:rsidRDefault="112239D8" w:rsidP="78B6EAFD">
      <w:pPr>
        <w:pStyle w:val="ESVBody"/>
      </w:pPr>
      <w:r w:rsidRPr="78B6EAFD">
        <w:t>After all relevant information has been gathered and heard, we will prepare a detailed written report which will include:</w:t>
      </w:r>
    </w:p>
    <w:p w14:paraId="428FB295" w14:textId="00B4305D" w:rsidR="112239D8" w:rsidRDefault="112239D8" w:rsidP="78B6EAFD">
      <w:pPr>
        <w:pStyle w:val="ESVBulletlevel1"/>
        <w:rPr>
          <w:rFonts w:ascii="Cambria" w:eastAsia="Times New Roman" w:hAnsi="Cambria"/>
        </w:rPr>
      </w:pPr>
      <w:r w:rsidRPr="78B6EAFD">
        <w:t>the terms of reference</w:t>
      </w:r>
      <w:r w:rsidR="16B6204A" w:rsidRPr="78B6EAFD">
        <w:t xml:space="preserve"> </w:t>
      </w:r>
      <w:r w:rsidRPr="78B6EAFD">
        <w:t xml:space="preserve">of the inquiry </w:t>
      </w:r>
    </w:p>
    <w:p w14:paraId="7D4B98EF" w14:textId="385779EE" w:rsidR="112239D8" w:rsidRDefault="112239D8" w:rsidP="78B6EAFD">
      <w:pPr>
        <w:pStyle w:val="ESVBulletlevel1"/>
        <w:rPr>
          <w:rFonts w:ascii="Cambria" w:eastAsia="Times New Roman" w:hAnsi="Cambria"/>
        </w:rPr>
      </w:pPr>
      <w:r w:rsidRPr="78B6EAFD">
        <w:t xml:space="preserve">an outline of relevant legislation and policies </w:t>
      </w:r>
    </w:p>
    <w:p w14:paraId="75FA1018" w14:textId="7CE374DD" w:rsidR="112239D8" w:rsidRDefault="112239D8" w:rsidP="78B6EAFD">
      <w:pPr>
        <w:pStyle w:val="ESVBulletlevel1"/>
        <w:rPr>
          <w:rFonts w:ascii="Cambria" w:eastAsia="Times New Roman" w:hAnsi="Cambria"/>
        </w:rPr>
      </w:pPr>
      <w:r w:rsidRPr="78B6EAFD">
        <w:t xml:space="preserve">an overview of how relevant information was obtained </w:t>
      </w:r>
    </w:p>
    <w:p w14:paraId="2D2746F2" w14:textId="1BB01403" w:rsidR="112239D8" w:rsidRDefault="112239D8" w:rsidP="78B6EAFD">
      <w:pPr>
        <w:pStyle w:val="ESVBulletlevel1"/>
        <w:rPr>
          <w:rFonts w:ascii="Cambria" w:eastAsia="Times New Roman" w:hAnsi="Cambria"/>
        </w:rPr>
      </w:pPr>
      <w:r w:rsidRPr="78B6EAFD">
        <w:t xml:space="preserve">a statement of all relevant facts and evidence (copies of evidence may be </w:t>
      </w:r>
      <w:r w:rsidR="00357D0F">
        <w:t xml:space="preserve">included or </w:t>
      </w:r>
      <w:r w:rsidRPr="78B6EAFD">
        <w:t xml:space="preserve">attached to the report) </w:t>
      </w:r>
    </w:p>
    <w:p w14:paraId="3FC1BAB0" w14:textId="58EE5DF8" w:rsidR="112239D8" w:rsidRDefault="112239D8" w:rsidP="78B6EAFD">
      <w:pPr>
        <w:pStyle w:val="ESVBulletlevel1"/>
        <w:rPr>
          <w:rFonts w:ascii="Cambria" w:eastAsia="Times New Roman" w:hAnsi="Cambria"/>
        </w:rPr>
      </w:pPr>
      <w:r w:rsidRPr="78B6EAFD">
        <w:t xml:space="preserve">the factual findings reached and the basis for them </w:t>
      </w:r>
    </w:p>
    <w:p w14:paraId="7588BE25" w14:textId="7AF9046B" w:rsidR="112239D8" w:rsidRDefault="112239D8" w:rsidP="78B6EAFD">
      <w:pPr>
        <w:pStyle w:val="ESVBulletlevel1"/>
        <w:rPr>
          <w:rFonts w:ascii="Cambria" w:eastAsia="Times New Roman" w:hAnsi="Cambria"/>
        </w:rPr>
      </w:pPr>
      <w:r w:rsidRPr="78B6EAFD">
        <w:t xml:space="preserve">recommendations for action (if any) </w:t>
      </w:r>
    </w:p>
    <w:p w14:paraId="3F959E7E" w14:textId="741373DC" w:rsidR="112239D8" w:rsidRDefault="112239D8" w:rsidP="78B6EAFD">
      <w:pPr>
        <w:pStyle w:val="ESVBulletlevel1"/>
        <w:rPr>
          <w:rFonts w:ascii="Cambria" w:eastAsia="Times New Roman" w:hAnsi="Cambria"/>
        </w:rPr>
      </w:pPr>
      <w:r w:rsidRPr="78B6EAFD">
        <w:t xml:space="preserve">any other relevant information. </w:t>
      </w:r>
    </w:p>
    <w:p w14:paraId="466D2BB5" w14:textId="078031BD" w:rsidR="112239D8" w:rsidRDefault="112239D8" w:rsidP="78B6EAFD">
      <w:pPr>
        <w:pStyle w:val="ESVBody"/>
      </w:pPr>
      <w:r w:rsidRPr="78B6EAFD">
        <w:t>Examples of recommendations that E</w:t>
      </w:r>
      <w:r w:rsidR="00456605">
        <w:t xml:space="preserve">nergy Safe </w:t>
      </w:r>
      <w:r w:rsidRPr="78B6EAFD">
        <w:t>might make at the end of an inquiry include:</w:t>
      </w:r>
    </w:p>
    <w:p w14:paraId="46929885" w14:textId="3B04CE0D" w:rsidR="112239D8" w:rsidRDefault="112239D8" w:rsidP="78B6EAFD">
      <w:pPr>
        <w:pStyle w:val="ESVBulletlevel1"/>
        <w:rPr>
          <w:rFonts w:ascii="Cambria" w:eastAsia="Times New Roman" w:hAnsi="Cambria"/>
        </w:rPr>
      </w:pPr>
      <w:r w:rsidRPr="78B6EAFD">
        <w:t xml:space="preserve">making recommendations to a specific industry that it: </w:t>
      </w:r>
    </w:p>
    <w:p w14:paraId="6F726910" w14:textId="22497896" w:rsidR="112239D8" w:rsidRDefault="112239D8" w:rsidP="78B6EAFD">
      <w:pPr>
        <w:pStyle w:val="ESVBulletlevel2"/>
        <w:rPr>
          <w:rFonts w:ascii="Cambria" w:eastAsia="Times New Roman" w:hAnsi="Cambria"/>
        </w:rPr>
      </w:pPr>
      <w:r w:rsidRPr="78B6EAFD">
        <w:t xml:space="preserve">ensures training or professional development is provided for </w:t>
      </w:r>
      <w:proofErr w:type="gramStart"/>
      <w:r w:rsidRPr="78B6EAFD">
        <w:t>particular roles</w:t>
      </w:r>
      <w:proofErr w:type="gramEnd"/>
      <w:r w:rsidRPr="78B6EAFD">
        <w:t xml:space="preserve"> or groups</w:t>
      </w:r>
    </w:p>
    <w:p w14:paraId="2FB5FBF3" w14:textId="63BA971C" w:rsidR="112239D8" w:rsidRDefault="112239D8" w:rsidP="78B6EAFD">
      <w:pPr>
        <w:pStyle w:val="ESVBulletlevel2"/>
        <w:rPr>
          <w:rFonts w:ascii="Cambria" w:eastAsia="Times New Roman" w:hAnsi="Cambria"/>
        </w:rPr>
      </w:pPr>
      <w:r w:rsidRPr="78B6EAFD">
        <w:t xml:space="preserve">makes changes to administration and management culture, systems, policies, </w:t>
      </w:r>
      <w:proofErr w:type="gramStart"/>
      <w:r w:rsidR="00F1602B" w:rsidRPr="78B6EAFD">
        <w:t>practices</w:t>
      </w:r>
      <w:proofErr w:type="gramEnd"/>
      <w:r w:rsidRPr="78B6EAFD">
        <w:t xml:space="preserve"> or procedures.</w:t>
      </w:r>
    </w:p>
    <w:p w14:paraId="5D7D413E" w14:textId="308E2050" w:rsidR="112239D8" w:rsidRDefault="112239D8" w:rsidP="78B6EAFD">
      <w:pPr>
        <w:pStyle w:val="ESVBulletlevel1"/>
        <w:rPr>
          <w:rFonts w:ascii="Cambria" w:eastAsia="Times New Roman" w:hAnsi="Cambria"/>
        </w:rPr>
      </w:pPr>
      <w:r w:rsidRPr="78B6EAFD">
        <w:t xml:space="preserve">recommending policy or legislative changes to the government </w:t>
      </w:r>
    </w:p>
    <w:p w14:paraId="51DF1D2F" w14:textId="1D5C9154" w:rsidR="112239D8" w:rsidRDefault="112239D8" w:rsidP="78B6EAFD">
      <w:pPr>
        <w:pStyle w:val="ESVBulletlevel1"/>
        <w:rPr>
          <w:rFonts w:ascii="Cambria" w:eastAsia="Times New Roman" w:hAnsi="Cambria"/>
        </w:rPr>
      </w:pPr>
      <w:r w:rsidRPr="78B6EAFD">
        <w:t xml:space="preserve">monitoring the matter for further developments </w:t>
      </w:r>
    </w:p>
    <w:p w14:paraId="5C8C550E" w14:textId="6B6F50C6" w:rsidR="112239D8" w:rsidRDefault="112239D8" w:rsidP="78B6EAFD">
      <w:pPr>
        <w:pStyle w:val="ESVBulletlevel1"/>
        <w:rPr>
          <w:rFonts w:ascii="Cambria" w:eastAsia="Times New Roman" w:hAnsi="Cambria"/>
        </w:rPr>
      </w:pPr>
      <w:r w:rsidRPr="78B6EAFD">
        <w:t xml:space="preserve">recommending a disciplinary </w:t>
      </w:r>
      <w:r w:rsidR="00357D0F">
        <w:t xml:space="preserve">action </w:t>
      </w:r>
      <w:r w:rsidRPr="78B6EAFD">
        <w:t>inquiry or criminal investigation</w:t>
      </w:r>
    </w:p>
    <w:p w14:paraId="74BDA8B4" w14:textId="16935474" w:rsidR="112239D8" w:rsidRDefault="112239D8" w:rsidP="78B6EAFD">
      <w:pPr>
        <w:pStyle w:val="ESVBulletlevel1"/>
        <w:rPr>
          <w:rFonts w:ascii="Cambria" w:eastAsia="Times New Roman" w:hAnsi="Cambria"/>
        </w:rPr>
      </w:pPr>
      <w:r w:rsidRPr="78B6EAFD">
        <w:t xml:space="preserve">taking no further action. </w:t>
      </w:r>
    </w:p>
    <w:p w14:paraId="20FFFD0F" w14:textId="4CFC81B8" w:rsidR="00630310" w:rsidRDefault="00630310" w:rsidP="00630310">
      <w:pPr>
        <w:pStyle w:val="Heading4"/>
      </w:pPr>
      <w:r>
        <w:t>Consultation</w:t>
      </w:r>
    </w:p>
    <w:p w14:paraId="179BD99B" w14:textId="6B3CE723" w:rsidR="00630310" w:rsidRDefault="00630310" w:rsidP="00993B4B">
      <w:pPr>
        <w:pStyle w:val="ESVBody"/>
      </w:pPr>
      <w:r>
        <w:t>We will publicly release a draft report</w:t>
      </w:r>
      <w:r w:rsidR="0036580B">
        <w:t xml:space="preserve"> that presents our initial findings and proposed recommendations (if any) and invite submissions. If the draft</w:t>
      </w:r>
      <w:r>
        <w:t xml:space="preserve"> contains confidential or commercially sensitive information</w:t>
      </w:r>
      <w:r w:rsidR="0036580B">
        <w:t>,</w:t>
      </w:r>
      <w:r>
        <w:t xml:space="preserve"> we may only release part of the report or </w:t>
      </w:r>
      <w:r w:rsidR="0036580B">
        <w:t>take alternative approaches</w:t>
      </w:r>
      <w:r w:rsidR="00DE1108">
        <w:t xml:space="preserve"> to ensure participants and affected parties are given reasonable opportunity to comment</w:t>
      </w:r>
      <w:r w:rsidR="008D20C9">
        <w:t>.</w:t>
      </w:r>
    </w:p>
    <w:p w14:paraId="50F7C8C7" w14:textId="5F612693" w:rsidR="00630310" w:rsidRDefault="00630310" w:rsidP="00993B4B">
      <w:pPr>
        <w:pStyle w:val="ESVBody"/>
      </w:pPr>
      <w:r>
        <w:t>We may also hold briefing sessions, stakeholder meetings or further hearings, or invite further submissions and additional information from the public before finalising the report.</w:t>
      </w:r>
    </w:p>
    <w:p w14:paraId="31FC55EB" w14:textId="7EA5701C" w:rsidR="04E40043" w:rsidRDefault="04E40043" w:rsidP="04E40043">
      <w:pPr>
        <w:spacing w:before="320" w:after="80"/>
        <w:rPr>
          <w:rFonts w:ascii="Arial" w:eastAsia="Arial" w:hAnsi="Arial" w:cs="Arial"/>
          <w:color w:val="1269AB" w:themeColor="accent1"/>
          <w:sz w:val="24"/>
          <w:szCs w:val="24"/>
        </w:rPr>
      </w:pPr>
    </w:p>
    <w:p w14:paraId="54333625" w14:textId="596FD96F" w:rsidR="112239D8" w:rsidRDefault="112239D8" w:rsidP="78B6EAFD">
      <w:pPr>
        <w:spacing w:before="320" w:after="80"/>
      </w:pPr>
      <w:r w:rsidRPr="78B6EAFD">
        <w:rPr>
          <w:rFonts w:ascii="Arial" w:eastAsia="Arial" w:hAnsi="Arial" w:cs="Arial"/>
          <w:color w:val="1269AB" w:themeColor="accent1"/>
          <w:sz w:val="24"/>
          <w:szCs w:val="24"/>
        </w:rPr>
        <w:t>Confidentiality and privacy</w:t>
      </w:r>
    </w:p>
    <w:p w14:paraId="009CCE0F" w14:textId="01F68C48" w:rsidR="112239D8" w:rsidRDefault="112239D8" w:rsidP="78B6EAFD">
      <w:pPr>
        <w:pStyle w:val="ESVBody"/>
      </w:pPr>
      <w:r w:rsidRPr="78B6EAFD">
        <w:t xml:space="preserve">We will ensure compliance with the </w:t>
      </w:r>
      <w:r w:rsidR="00A17330">
        <w:t>Energy Safe Victoria Act</w:t>
      </w:r>
      <w:r w:rsidR="00A17330" w:rsidRPr="78B6EAFD">
        <w:t xml:space="preserve"> </w:t>
      </w:r>
      <w:r w:rsidRPr="78B6EAFD">
        <w:t xml:space="preserve">and the Information Privacy Principles under the </w:t>
      </w:r>
      <w:r w:rsidRPr="78B6EAFD">
        <w:rPr>
          <w:i/>
          <w:iCs/>
        </w:rPr>
        <w:t>Privacy and Data Protection Act 2014</w:t>
      </w:r>
      <w:r w:rsidRPr="78B6EAFD">
        <w:t xml:space="preserve"> (Vic) (</w:t>
      </w:r>
      <w:r w:rsidRPr="00DC41A8">
        <w:t>PDP Act</w:t>
      </w:r>
      <w:r w:rsidRPr="78B6EAFD">
        <w:t xml:space="preserve">). This includes ensuring that personal information is: </w:t>
      </w:r>
    </w:p>
    <w:p w14:paraId="4149A7E4" w14:textId="4974E6EA" w:rsidR="112239D8" w:rsidRDefault="112239D8" w:rsidP="78B6EAFD">
      <w:pPr>
        <w:pStyle w:val="ESVBulletlevel1"/>
        <w:rPr>
          <w:rFonts w:ascii="Cambria" w:eastAsia="Times New Roman" w:hAnsi="Cambria"/>
        </w:rPr>
      </w:pPr>
      <w:r w:rsidRPr="78B6EAFD">
        <w:t xml:space="preserve">used appropriately </w:t>
      </w:r>
    </w:p>
    <w:p w14:paraId="4122E402" w14:textId="7433E1A0" w:rsidR="112239D8" w:rsidRDefault="112239D8" w:rsidP="78B6EAFD">
      <w:pPr>
        <w:pStyle w:val="ESVBulletlevel1"/>
        <w:rPr>
          <w:rFonts w:ascii="Cambria" w:eastAsia="Times New Roman" w:hAnsi="Cambria"/>
        </w:rPr>
      </w:pPr>
      <w:r w:rsidRPr="78B6EAFD">
        <w:t xml:space="preserve">only disclosed in accordance with the </w:t>
      </w:r>
      <w:r w:rsidR="00A17330">
        <w:t>Energy Safe Victoria Act</w:t>
      </w:r>
      <w:r w:rsidRPr="78B6EAFD">
        <w:t xml:space="preserve"> and PDP Act</w:t>
      </w:r>
    </w:p>
    <w:p w14:paraId="2FA7F1EB" w14:textId="2305E729" w:rsidR="112239D8" w:rsidRDefault="112239D8" w:rsidP="78B6EAFD">
      <w:pPr>
        <w:pStyle w:val="ESVBulletlevel1"/>
        <w:rPr>
          <w:rFonts w:ascii="Cambria" w:eastAsia="Times New Roman" w:hAnsi="Cambria"/>
        </w:rPr>
      </w:pPr>
      <w:r w:rsidRPr="78B6EAFD">
        <w:t xml:space="preserve">stored securely. </w:t>
      </w:r>
    </w:p>
    <w:p w14:paraId="154DB83A" w14:textId="1C17BCB4" w:rsidR="112239D8" w:rsidRDefault="112239D8" w:rsidP="78B6EAFD">
      <w:pPr>
        <w:spacing w:before="320" w:after="80"/>
      </w:pPr>
      <w:r w:rsidRPr="78B6EAFD">
        <w:rPr>
          <w:rFonts w:ascii="Arial" w:eastAsia="Arial" w:hAnsi="Arial" w:cs="Arial"/>
          <w:b/>
          <w:bCs/>
          <w:color w:val="1269AB" w:themeColor="accent1"/>
          <w:sz w:val="24"/>
          <w:szCs w:val="24"/>
        </w:rPr>
        <w:t xml:space="preserve">Phase 4 </w:t>
      </w:r>
      <w:r w:rsidR="00DE1108">
        <w:rPr>
          <w:rFonts w:ascii="Arial" w:eastAsia="Arial" w:hAnsi="Arial" w:cs="Arial"/>
          <w:b/>
          <w:bCs/>
          <w:color w:val="1269AB" w:themeColor="accent1"/>
          <w:sz w:val="24"/>
          <w:szCs w:val="24"/>
        </w:rPr>
        <w:t>–</w:t>
      </w:r>
      <w:r w:rsidRPr="78B6EAFD">
        <w:rPr>
          <w:rFonts w:ascii="Arial" w:eastAsia="Arial" w:hAnsi="Arial" w:cs="Arial"/>
          <w:b/>
          <w:bCs/>
          <w:color w:val="1269AB" w:themeColor="accent1"/>
          <w:sz w:val="24"/>
          <w:szCs w:val="24"/>
        </w:rPr>
        <w:t xml:space="preserve"> </w:t>
      </w:r>
      <w:r w:rsidR="00DE1108">
        <w:rPr>
          <w:rFonts w:ascii="Arial" w:eastAsia="Arial" w:hAnsi="Arial" w:cs="Arial"/>
          <w:b/>
          <w:bCs/>
          <w:color w:val="1269AB" w:themeColor="accent1"/>
          <w:sz w:val="24"/>
          <w:szCs w:val="24"/>
        </w:rPr>
        <w:t>Finalisation</w:t>
      </w:r>
      <w:r w:rsidRPr="78B6EAFD">
        <w:rPr>
          <w:rFonts w:ascii="Arial" w:eastAsia="Arial" w:hAnsi="Arial" w:cs="Arial"/>
          <w:b/>
          <w:bCs/>
          <w:color w:val="1269AB" w:themeColor="accent1"/>
          <w:sz w:val="24"/>
          <w:szCs w:val="24"/>
        </w:rPr>
        <w:t xml:space="preserve"> </w:t>
      </w:r>
    </w:p>
    <w:p w14:paraId="23A67CBD" w14:textId="33170819" w:rsidR="112239D8" w:rsidRDefault="112239D8" w:rsidP="00993B4B">
      <w:pPr>
        <w:pStyle w:val="ESVBody"/>
      </w:pPr>
      <w:r w:rsidRPr="78B6EAFD">
        <w:t xml:space="preserve">We must submit a copy of the final report to the </w:t>
      </w:r>
      <w:r w:rsidR="00F1602B" w:rsidRPr="00004A75">
        <w:t>Minister for Energy and Resources</w:t>
      </w:r>
      <w:r w:rsidRPr="78B6EAFD">
        <w:t xml:space="preserve"> who </w:t>
      </w:r>
      <w:r w:rsidR="00F1602B">
        <w:t>will present the report before both houses of the Victorian Parliament</w:t>
      </w:r>
      <w:r w:rsidRPr="78B6EAFD">
        <w:t xml:space="preserve">, and then ensure a copy is available for public inspection. If </w:t>
      </w:r>
      <w:r w:rsidR="36640D46" w:rsidRPr="78B6EAFD">
        <w:t>during</w:t>
      </w:r>
      <w:r w:rsidRPr="78B6EAFD">
        <w:t xml:space="preserve"> an inquiry</w:t>
      </w:r>
      <w:r w:rsidR="00F1602B">
        <w:t>,</w:t>
      </w:r>
      <w:r w:rsidRPr="78B6EAFD">
        <w:t xml:space="preserve"> we consider there is another matter on which we should report to the </w:t>
      </w:r>
      <w:r w:rsidR="00F1602B">
        <w:t>m</w:t>
      </w:r>
      <w:r w:rsidRPr="78B6EAFD">
        <w:t xml:space="preserve">inister </w:t>
      </w:r>
      <w:r w:rsidR="00F1602B">
        <w:t xml:space="preserve">about, </w:t>
      </w:r>
      <w:r w:rsidRPr="78B6EAFD">
        <w:t xml:space="preserve">we may do so in the final report or in a special report. </w:t>
      </w:r>
    </w:p>
    <w:p w14:paraId="5CF9CECA" w14:textId="0F9C0C57" w:rsidR="112239D8" w:rsidRDefault="00DE1108" w:rsidP="00993B4B">
      <w:pPr>
        <w:pStyle w:val="ESVBody"/>
      </w:pPr>
      <w:r>
        <w:t>We will publish t</w:t>
      </w:r>
      <w:r w:rsidR="112239D8" w:rsidRPr="78B6EAFD">
        <w:t>he final report will be publicly available in full, unless it contains confidential or commercially sensitive information.</w:t>
      </w:r>
      <w:r w:rsidR="00821646">
        <w:t xml:space="preserve"> As noted above,</w:t>
      </w:r>
      <w:r w:rsidR="00821646" w:rsidRPr="00821646">
        <w:t xml:space="preserve"> </w:t>
      </w:r>
      <w:r w:rsidR="00821646">
        <w:t>w</w:t>
      </w:r>
      <w:r w:rsidR="00821646" w:rsidRPr="78B6EAFD">
        <w:t xml:space="preserve">e will ensure compliance with the </w:t>
      </w:r>
      <w:r w:rsidR="00A17330">
        <w:t>Energy Safe Victoria Act</w:t>
      </w:r>
      <w:r w:rsidR="00A17330" w:rsidRPr="78B6EAFD">
        <w:t xml:space="preserve"> </w:t>
      </w:r>
      <w:r w:rsidR="00821646" w:rsidRPr="78B6EAFD">
        <w:t>and the Information Privacy Principles under the</w:t>
      </w:r>
      <w:r w:rsidR="00821646">
        <w:t xml:space="preserve"> PDP Act. </w:t>
      </w:r>
    </w:p>
    <w:p w14:paraId="36C3D28B" w14:textId="3A4C44E9" w:rsidR="112239D8" w:rsidRDefault="112239D8" w:rsidP="00993B4B">
      <w:pPr>
        <w:pStyle w:val="ESVBody"/>
      </w:pPr>
      <w:r w:rsidRPr="78B6EAFD">
        <w:t xml:space="preserve">We will </w:t>
      </w:r>
      <w:r w:rsidR="00821646">
        <w:t xml:space="preserve">also </w:t>
      </w:r>
      <w:r w:rsidRPr="78B6EAFD">
        <w:t xml:space="preserve">communicate the outcome of the inquiry to </w:t>
      </w:r>
      <w:r w:rsidR="00821646">
        <w:t xml:space="preserve">participants and </w:t>
      </w:r>
      <w:r w:rsidRPr="78B6EAFD">
        <w:t>affected parties.</w:t>
      </w:r>
    </w:p>
    <w:p w14:paraId="393A4912" w14:textId="5D045570" w:rsidR="112239D8" w:rsidRDefault="112239D8" w:rsidP="00993B4B">
      <w:pPr>
        <w:pStyle w:val="ESVBody"/>
      </w:pPr>
      <w:r w:rsidRPr="78B6EAFD">
        <w:t xml:space="preserve">Consideration and implementation of </w:t>
      </w:r>
      <w:r w:rsidR="00821646">
        <w:t xml:space="preserve">any </w:t>
      </w:r>
      <w:r w:rsidRPr="78B6EAFD">
        <w:t>recommendations or other follow up actions are outside the scope of the inquiry process.</w:t>
      </w:r>
    </w:p>
    <w:p w14:paraId="65AAB367" w14:textId="4F3F1BB9" w:rsidR="69779424" w:rsidRDefault="69779424">
      <w:r>
        <w:br/>
      </w:r>
    </w:p>
    <w:p w14:paraId="1574C357" w14:textId="6E9DCB90" w:rsidR="6FB5A4E7" w:rsidRDefault="6FB5A4E7" w:rsidP="78B6EAFD">
      <w:pPr>
        <w:pStyle w:val="ESVBody"/>
      </w:pPr>
      <w:r w:rsidRPr="78B6EAFD">
        <w:t xml:space="preserve"> </w:t>
      </w:r>
    </w:p>
    <w:p w14:paraId="129A73CC" w14:textId="64279AC1" w:rsidR="78B6EAFD" w:rsidRDefault="78B6EAFD" w:rsidP="78B6EAFD"/>
    <w:p w14:paraId="597AA3F6" w14:textId="33F8DA2A" w:rsidR="78B6EAFD" w:rsidRDefault="78B6EAFD">
      <w:r>
        <w:br w:type="page"/>
      </w:r>
    </w:p>
    <w:p w14:paraId="482A4F8E" w14:textId="2E2FB5B1" w:rsidR="008A4712" w:rsidRDefault="008A4712" w:rsidP="008A4712">
      <w:pPr>
        <w:pStyle w:val="Heading1"/>
      </w:pPr>
      <w:bookmarkStart w:id="20" w:name="_Toc141092726"/>
      <w:r>
        <w:lastRenderedPageBreak/>
        <w:t>Appendix 3: Corporate plan guidelines</w:t>
      </w:r>
      <w:bookmarkEnd w:id="20"/>
    </w:p>
    <w:p w14:paraId="18F1646D" w14:textId="14334B69" w:rsidR="45729D5C" w:rsidRDefault="45729D5C" w:rsidP="00A00E7E">
      <w:pPr>
        <w:spacing w:after="120" w:line="276" w:lineRule="auto"/>
        <w:rPr>
          <w:rFonts w:ascii="Arial" w:eastAsia="Arial" w:hAnsi="Arial" w:cs="Arial"/>
          <w:color w:val="53565A" w:themeColor="text1"/>
        </w:rPr>
      </w:pPr>
      <w:r w:rsidRPr="642A2959">
        <w:rPr>
          <w:rFonts w:ascii="Arial" w:eastAsia="Arial" w:hAnsi="Arial" w:cs="Arial"/>
          <w:color w:val="53565A" w:themeColor="text1"/>
        </w:rPr>
        <w:t xml:space="preserve">The Victorian Energy Safety Commission is established under the </w:t>
      </w:r>
      <w:r w:rsidRPr="642A2959">
        <w:rPr>
          <w:rFonts w:ascii="Arial" w:eastAsia="Arial" w:hAnsi="Arial" w:cs="Arial"/>
          <w:i/>
          <w:iCs/>
          <w:color w:val="53565A" w:themeColor="text1"/>
        </w:rPr>
        <w:t>Energy Safe Victoria Act 2005</w:t>
      </w:r>
      <w:r w:rsidRPr="642A2959">
        <w:rPr>
          <w:rFonts w:ascii="Arial" w:eastAsia="Arial" w:hAnsi="Arial" w:cs="Arial"/>
          <w:color w:val="53565A" w:themeColor="text1"/>
        </w:rPr>
        <w:t xml:space="preserve"> and is known as Energy Safe Victoria. Energy Safe is Victoria’s independent safety regulator for electricity, </w:t>
      </w:r>
      <w:proofErr w:type="gramStart"/>
      <w:r w:rsidRPr="642A2959">
        <w:rPr>
          <w:rFonts w:ascii="Arial" w:eastAsia="Arial" w:hAnsi="Arial" w:cs="Arial"/>
          <w:color w:val="53565A" w:themeColor="text1"/>
        </w:rPr>
        <w:t>gas</w:t>
      </w:r>
      <w:proofErr w:type="gramEnd"/>
      <w:r w:rsidRPr="642A2959">
        <w:rPr>
          <w:rFonts w:ascii="Arial" w:eastAsia="Arial" w:hAnsi="Arial" w:cs="Arial"/>
          <w:color w:val="53565A" w:themeColor="text1"/>
        </w:rPr>
        <w:t xml:space="preserve"> and pipelines. Our role is to ensure Victorian gas and electricity industries (including the renewable sector) operate safely.</w:t>
      </w:r>
    </w:p>
    <w:p w14:paraId="007043D9" w14:textId="7B4380BC" w:rsidR="45729D5C" w:rsidRDefault="45729D5C" w:rsidP="00A00E7E">
      <w:pPr>
        <w:spacing w:after="120" w:line="276" w:lineRule="auto"/>
        <w:rPr>
          <w:rFonts w:ascii="Arial" w:eastAsia="Arial" w:hAnsi="Arial" w:cs="Arial"/>
          <w:color w:val="53565A" w:themeColor="text1"/>
          <w:lang w:val="en-US"/>
        </w:rPr>
      </w:pPr>
      <w:r w:rsidRPr="642A2959">
        <w:rPr>
          <w:rFonts w:ascii="Arial" w:eastAsia="Arial" w:hAnsi="Arial" w:cs="Arial"/>
          <w:color w:val="53565A" w:themeColor="text1"/>
          <w:lang w:val="en-US"/>
        </w:rPr>
        <w:t xml:space="preserve">The Energy Safe Victoria Act establishes Energy Safe’s corporate plan as the key operational instrument by which we are held to account by the Minister for Energy and Resources (the </w:t>
      </w:r>
      <w:r w:rsidR="00B15574">
        <w:rPr>
          <w:rFonts w:ascii="Arial" w:eastAsia="Arial" w:hAnsi="Arial" w:cs="Arial"/>
          <w:color w:val="53565A" w:themeColor="text1"/>
          <w:lang w:val="en-US"/>
        </w:rPr>
        <w:t>m</w:t>
      </w:r>
      <w:r w:rsidRPr="642A2959">
        <w:rPr>
          <w:rFonts w:ascii="Arial" w:eastAsia="Arial" w:hAnsi="Arial" w:cs="Arial"/>
          <w:color w:val="53565A" w:themeColor="text1"/>
          <w:lang w:val="en-US"/>
        </w:rPr>
        <w:t xml:space="preserve">inister). By law, the plan must be submitted for approval to the </w:t>
      </w:r>
      <w:r w:rsidR="00B15574">
        <w:rPr>
          <w:rFonts w:ascii="Arial" w:eastAsia="Arial" w:hAnsi="Arial" w:cs="Arial"/>
          <w:color w:val="53565A" w:themeColor="text1"/>
          <w:lang w:val="en-US"/>
        </w:rPr>
        <w:t>m</w:t>
      </w:r>
      <w:r w:rsidRPr="642A2959">
        <w:rPr>
          <w:rFonts w:ascii="Arial" w:eastAsia="Arial" w:hAnsi="Arial" w:cs="Arial"/>
          <w:color w:val="53565A" w:themeColor="text1"/>
          <w:lang w:val="en-US"/>
        </w:rPr>
        <w:t xml:space="preserve">inister and </w:t>
      </w:r>
      <w:r w:rsidR="00B15574">
        <w:rPr>
          <w:rFonts w:ascii="Arial" w:eastAsia="Arial" w:hAnsi="Arial" w:cs="Arial"/>
          <w:color w:val="53565A" w:themeColor="text1"/>
          <w:lang w:val="en-US"/>
        </w:rPr>
        <w:t xml:space="preserve">the </w:t>
      </w:r>
      <w:r w:rsidRPr="642A2959">
        <w:rPr>
          <w:rFonts w:ascii="Arial" w:eastAsia="Arial" w:hAnsi="Arial" w:cs="Arial"/>
          <w:color w:val="53565A" w:themeColor="text1"/>
          <w:lang w:val="en-US"/>
        </w:rPr>
        <w:t xml:space="preserve">Treasurer by 31 May each year. </w:t>
      </w:r>
    </w:p>
    <w:p w14:paraId="54044CBC" w14:textId="7F3A5898" w:rsidR="00FE04AE" w:rsidRDefault="45729D5C" w:rsidP="00A00E7E">
      <w:pPr>
        <w:spacing w:after="120" w:line="276" w:lineRule="auto"/>
        <w:rPr>
          <w:rFonts w:ascii="Arial" w:eastAsia="Arial" w:hAnsi="Arial" w:cs="Arial"/>
          <w:color w:val="53565A" w:themeColor="text1"/>
          <w:lang w:val="en-US"/>
        </w:rPr>
      </w:pPr>
      <w:r w:rsidRPr="642A2959">
        <w:rPr>
          <w:rFonts w:ascii="Arial" w:eastAsia="Arial" w:hAnsi="Arial" w:cs="Arial"/>
          <w:color w:val="53565A" w:themeColor="text1"/>
          <w:lang w:val="en-US"/>
        </w:rPr>
        <w:t>The plan</w:t>
      </w:r>
      <w:r w:rsidR="000369A3">
        <w:rPr>
          <w:rFonts w:ascii="Arial" w:eastAsia="Arial" w:hAnsi="Arial" w:cs="Arial"/>
          <w:color w:val="53565A" w:themeColor="text1"/>
          <w:lang w:val="en-US"/>
        </w:rPr>
        <w:t xml:space="preserve"> </w:t>
      </w:r>
      <w:r w:rsidRPr="642A2959">
        <w:rPr>
          <w:rFonts w:ascii="Arial" w:eastAsia="Arial" w:hAnsi="Arial" w:cs="Arial"/>
          <w:color w:val="53565A" w:themeColor="text1"/>
          <w:lang w:val="en-US"/>
        </w:rPr>
        <w:t>includes E</w:t>
      </w:r>
      <w:r w:rsidR="00575C88">
        <w:rPr>
          <w:rFonts w:ascii="Arial" w:eastAsia="Arial" w:hAnsi="Arial" w:cs="Arial"/>
          <w:color w:val="53565A" w:themeColor="text1"/>
          <w:lang w:val="en-US"/>
        </w:rPr>
        <w:t>nergy Safe</w:t>
      </w:r>
      <w:r w:rsidRPr="642A2959">
        <w:rPr>
          <w:rFonts w:ascii="Arial" w:eastAsia="Arial" w:hAnsi="Arial" w:cs="Arial"/>
          <w:color w:val="53565A" w:themeColor="text1"/>
          <w:lang w:val="en-US"/>
        </w:rPr>
        <w:t xml:space="preserve">’s statement of corporate intent, which specifies </w:t>
      </w:r>
      <w:r w:rsidR="00F620A7">
        <w:rPr>
          <w:rFonts w:ascii="Arial" w:eastAsia="Arial" w:hAnsi="Arial" w:cs="Arial"/>
          <w:color w:val="53565A" w:themeColor="text1"/>
          <w:lang w:val="en-US"/>
        </w:rPr>
        <w:t>Energy Safe</w:t>
      </w:r>
      <w:r w:rsidRPr="642A2959">
        <w:rPr>
          <w:rFonts w:ascii="Arial" w:eastAsia="Arial" w:hAnsi="Arial" w:cs="Arial"/>
          <w:color w:val="53565A" w:themeColor="text1"/>
          <w:lang w:val="en-US"/>
        </w:rPr>
        <w:t xml:space="preserve">’s </w:t>
      </w:r>
      <w:r w:rsidR="00625581">
        <w:rPr>
          <w:rFonts w:ascii="Arial" w:eastAsia="Arial" w:hAnsi="Arial" w:cs="Arial"/>
          <w:color w:val="53565A" w:themeColor="text1"/>
          <w:lang w:val="en-US"/>
        </w:rPr>
        <w:t xml:space="preserve">statutory and strategic </w:t>
      </w:r>
      <w:r w:rsidRPr="642A2959">
        <w:rPr>
          <w:rFonts w:ascii="Arial" w:eastAsia="Arial" w:hAnsi="Arial" w:cs="Arial"/>
          <w:color w:val="53565A" w:themeColor="text1"/>
          <w:lang w:val="en-US"/>
        </w:rPr>
        <w:t>objectives</w:t>
      </w:r>
      <w:r w:rsidR="00C3757F">
        <w:rPr>
          <w:rFonts w:ascii="Arial" w:eastAsia="Arial" w:hAnsi="Arial" w:cs="Arial"/>
          <w:color w:val="53565A" w:themeColor="text1"/>
          <w:lang w:val="en-US"/>
        </w:rPr>
        <w:t xml:space="preserve"> </w:t>
      </w:r>
      <w:r w:rsidR="00C3757F" w:rsidRPr="642A2959">
        <w:rPr>
          <w:rFonts w:ascii="Arial" w:eastAsia="Arial" w:hAnsi="Arial" w:cs="Arial"/>
          <w:color w:val="53565A" w:themeColor="text1"/>
          <w:lang w:val="en-US"/>
        </w:rPr>
        <w:t>and functions for regulating the safety of gas, electricity and pipelines, the Minister’s Statement of Expectations, and broader government initiatives</w:t>
      </w:r>
      <w:r w:rsidR="00996D84">
        <w:rPr>
          <w:rFonts w:ascii="Arial" w:eastAsia="Arial" w:hAnsi="Arial" w:cs="Arial"/>
          <w:color w:val="53565A" w:themeColor="text1"/>
          <w:lang w:val="en-US"/>
        </w:rPr>
        <w:t xml:space="preserve"> and policy</w:t>
      </w:r>
      <w:r w:rsidR="00C3757F">
        <w:rPr>
          <w:rFonts w:ascii="Arial" w:eastAsia="Arial" w:hAnsi="Arial" w:cs="Arial"/>
          <w:color w:val="53565A" w:themeColor="text1"/>
          <w:lang w:val="en-US"/>
        </w:rPr>
        <w:t xml:space="preserve">. It </w:t>
      </w:r>
      <w:r w:rsidR="00996D84">
        <w:rPr>
          <w:rFonts w:ascii="Arial" w:eastAsia="Arial" w:hAnsi="Arial" w:cs="Arial"/>
          <w:color w:val="53565A" w:themeColor="text1"/>
          <w:lang w:val="en-US"/>
        </w:rPr>
        <w:t xml:space="preserve">outlines </w:t>
      </w:r>
      <w:r w:rsidR="00F620A7">
        <w:rPr>
          <w:rFonts w:ascii="Arial" w:eastAsia="Arial" w:hAnsi="Arial" w:cs="Arial"/>
          <w:color w:val="53565A" w:themeColor="text1"/>
          <w:lang w:val="en-US"/>
        </w:rPr>
        <w:t>our purpose, vision and values,</w:t>
      </w:r>
      <w:r w:rsidRPr="642A2959">
        <w:rPr>
          <w:rFonts w:ascii="Arial" w:eastAsia="Arial" w:hAnsi="Arial" w:cs="Arial"/>
          <w:color w:val="53565A" w:themeColor="text1"/>
          <w:lang w:val="en-US"/>
        </w:rPr>
        <w:t xml:space="preserve"> </w:t>
      </w:r>
      <w:r w:rsidR="003244E5">
        <w:rPr>
          <w:rFonts w:ascii="Arial" w:eastAsia="Arial" w:hAnsi="Arial" w:cs="Arial"/>
          <w:color w:val="53565A" w:themeColor="text1"/>
          <w:lang w:val="en-US"/>
        </w:rPr>
        <w:t xml:space="preserve">our strategic environment, </w:t>
      </w:r>
      <w:r w:rsidR="00C632E9">
        <w:rPr>
          <w:rFonts w:ascii="Arial" w:eastAsia="Arial" w:hAnsi="Arial" w:cs="Arial"/>
          <w:color w:val="53565A" w:themeColor="text1"/>
          <w:lang w:val="en-US"/>
        </w:rPr>
        <w:t>compliance and enforcement priorities</w:t>
      </w:r>
      <w:r w:rsidR="003244E5">
        <w:rPr>
          <w:rFonts w:ascii="Arial" w:eastAsia="Arial" w:hAnsi="Arial" w:cs="Arial"/>
          <w:color w:val="53565A" w:themeColor="text1"/>
          <w:lang w:val="en-US"/>
        </w:rPr>
        <w:t xml:space="preserve"> and</w:t>
      </w:r>
      <w:r w:rsidR="00C632E9">
        <w:rPr>
          <w:rFonts w:ascii="Arial" w:eastAsia="Arial" w:hAnsi="Arial" w:cs="Arial"/>
          <w:color w:val="53565A" w:themeColor="text1"/>
          <w:lang w:val="en-US"/>
        </w:rPr>
        <w:t xml:space="preserve"> </w:t>
      </w:r>
      <w:r w:rsidRPr="642A2959">
        <w:rPr>
          <w:rFonts w:ascii="Arial" w:eastAsia="Arial" w:hAnsi="Arial" w:cs="Arial"/>
          <w:color w:val="53565A" w:themeColor="text1"/>
          <w:lang w:val="en-US"/>
        </w:rPr>
        <w:t xml:space="preserve">the nature and scope of </w:t>
      </w:r>
      <w:r w:rsidR="00F620A7">
        <w:rPr>
          <w:rFonts w:ascii="Arial" w:eastAsia="Arial" w:hAnsi="Arial" w:cs="Arial"/>
          <w:color w:val="53565A" w:themeColor="text1"/>
          <w:lang w:val="en-US"/>
        </w:rPr>
        <w:t>our</w:t>
      </w:r>
      <w:r w:rsidRPr="642A2959">
        <w:rPr>
          <w:rFonts w:ascii="Arial" w:eastAsia="Arial" w:hAnsi="Arial" w:cs="Arial"/>
          <w:color w:val="53565A" w:themeColor="text1"/>
          <w:lang w:val="en-US"/>
        </w:rPr>
        <w:t xml:space="preserve"> </w:t>
      </w:r>
      <w:r w:rsidR="00F620A7">
        <w:rPr>
          <w:rFonts w:ascii="Arial" w:eastAsia="Arial" w:hAnsi="Arial" w:cs="Arial"/>
          <w:color w:val="53565A" w:themeColor="text1"/>
          <w:lang w:val="en-US"/>
        </w:rPr>
        <w:t xml:space="preserve">regulatory </w:t>
      </w:r>
      <w:r w:rsidRPr="642A2959">
        <w:rPr>
          <w:rFonts w:ascii="Arial" w:eastAsia="Arial" w:hAnsi="Arial" w:cs="Arial"/>
          <w:color w:val="53565A" w:themeColor="text1"/>
          <w:lang w:val="en-US"/>
        </w:rPr>
        <w:t>activities (including performance targets and measures)</w:t>
      </w:r>
      <w:r w:rsidR="003244E5">
        <w:rPr>
          <w:rFonts w:ascii="Arial" w:eastAsia="Arial" w:hAnsi="Arial" w:cs="Arial"/>
          <w:color w:val="53565A" w:themeColor="text1"/>
          <w:lang w:val="en-US"/>
        </w:rPr>
        <w:t xml:space="preserve">. </w:t>
      </w:r>
    </w:p>
    <w:p w14:paraId="4BB9B8F6" w14:textId="67AE94D2" w:rsidR="642A2959" w:rsidRDefault="00996D84" w:rsidP="00A00E7E">
      <w:pPr>
        <w:spacing w:after="120" w:line="276" w:lineRule="auto"/>
        <w:rPr>
          <w:rFonts w:ascii="Arial" w:eastAsia="Arial" w:hAnsi="Arial" w:cs="Arial"/>
          <w:color w:val="53565A" w:themeColor="text1"/>
          <w:lang w:val="en-US"/>
        </w:rPr>
      </w:pPr>
      <w:r>
        <w:rPr>
          <w:rFonts w:ascii="Arial" w:eastAsia="Arial" w:hAnsi="Arial" w:cs="Arial"/>
          <w:color w:val="53565A" w:themeColor="text1"/>
          <w:lang w:val="en-US"/>
        </w:rPr>
        <w:t xml:space="preserve">The corporate plan also </w:t>
      </w:r>
      <w:r w:rsidR="002C258D">
        <w:rPr>
          <w:rFonts w:ascii="Arial" w:eastAsia="Arial" w:hAnsi="Arial" w:cs="Arial"/>
          <w:color w:val="53565A" w:themeColor="text1"/>
          <w:lang w:val="en-US"/>
        </w:rPr>
        <w:t>provides information on our</w:t>
      </w:r>
      <w:r w:rsidR="00575C88">
        <w:rPr>
          <w:rFonts w:ascii="Arial" w:eastAsia="Arial" w:hAnsi="Arial" w:cs="Arial"/>
          <w:color w:val="53565A" w:themeColor="text1"/>
          <w:lang w:val="en-US"/>
        </w:rPr>
        <w:t xml:space="preserve"> </w:t>
      </w:r>
      <w:r w:rsidR="003244E5">
        <w:rPr>
          <w:rFonts w:ascii="Arial" w:eastAsia="Arial" w:hAnsi="Arial" w:cs="Arial"/>
          <w:color w:val="53565A" w:themeColor="text1"/>
          <w:lang w:val="en-US"/>
        </w:rPr>
        <w:t xml:space="preserve">funding, </w:t>
      </w:r>
      <w:r w:rsidR="00C3757F" w:rsidRPr="00C3757F">
        <w:rPr>
          <w:rFonts w:ascii="Arial" w:eastAsia="Arial" w:hAnsi="Arial" w:cs="Arial"/>
          <w:color w:val="53565A" w:themeColor="text1"/>
          <w:lang w:val="en-US"/>
        </w:rPr>
        <w:t>our financial strategy, statements, and financial position</w:t>
      </w:r>
      <w:r w:rsidR="00C3757F">
        <w:rPr>
          <w:rFonts w:ascii="Arial" w:eastAsia="Arial" w:hAnsi="Arial" w:cs="Arial"/>
          <w:color w:val="53565A" w:themeColor="text1"/>
          <w:lang w:val="en-US"/>
        </w:rPr>
        <w:t>s</w:t>
      </w:r>
      <w:r w:rsidR="00C3757F" w:rsidRPr="00C3757F">
        <w:rPr>
          <w:rFonts w:ascii="Arial" w:eastAsia="Arial" w:hAnsi="Arial" w:cs="Arial"/>
          <w:color w:val="53565A" w:themeColor="text1"/>
          <w:lang w:val="en-US"/>
        </w:rPr>
        <w:t xml:space="preserve"> and budget</w:t>
      </w:r>
      <w:r w:rsidR="00C3757F" w:rsidRPr="642A2959">
        <w:rPr>
          <w:rFonts w:ascii="Arial" w:eastAsia="Arial" w:hAnsi="Arial" w:cs="Arial"/>
          <w:color w:val="53565A" w:themeColor="text1"/>
          <w:lang w:val="en-US"/>
        </w:rPr>
        <w:t xml:space="preserve"> </w:t>
      </w:r>
      <w:r w:rsidR="00C3757F">
        <w:rPr>
          <w:rFonts w:ascii="Arial" w:eastAsia="Arial" w:hAnsi="Arial" w:cs="Arial"/>
          <w:color w:val="53565A" w:themeColor="text1"/>
          <w:lang w:val="en-US"/>
        </w:rPr>
        <w:t xml:space="preserve">as well as </w:t>
      </w:r>
      <w:r w:rsidR="45729D5C" w:rsidRPr="642A2959">
        <w:rPr>
          <w:rFonts w:ascii="Arial" w:eastAsia="Arial" w:hAnsi="Arial" w:cs="Arial"/>
          <w:color w:val="53565A" w:themeColor="text1"/>
          <w:lang w:val="en-US"/>
        </w:rPr>
        <w:t xml:space="preserve">applicable accounting policies, and other matters agreed between the </w:t>
      </w:r>
      <w:r w:rsidR="00B15574">
        <w:rPr>
          <w:rFonts w:ascii="Arial" w:eastAsia="Arial" w:hAnsi="Arial" w:cs="Arial"/>
          <w:color w:val="53565A" w:themeColor="text1"/>
          <w:lang w:val="en-US"/>
        </w:rPr>
        <w:t>m</w:t>
      </w:r>
      <w:r w:rsidR="00B15574" w:rsidRPr="642A2959">
        <w:rPr>
          <w:rFonts w:ascii="Arial" w:eastAsia="Arial" w:hAnsi="Arial" w:cs="Arial"/>
          <w:color w:val="53565A" w:themeColor="text1"/>
          <w:lang w:val="en-US"/>
        </w:rPr>
        <w:t xml:space="preserve">inister </w:t>
      </w:r>
      <w:r w:rsidR="45729D5C" w:rsidRPr="642A2959">
        <w:rPr>
          <w:rFonts w:ascii="Arial" w:eastAsia="Arial" w:hAnsi="Arial" w:cs="Arial"/>
          <w:color w:val="53565A" w:themeColor="text1"/>
          <w:lang w:val="en-US"/>
        </w:rPr>
        <w:t>and E</w:t>
      </w:r>
      <w:r w:rsidR="002C258D">
        <w:rPr>
          <w:rFonts w:ascii="Arial" w:eastAsia="Arial" w:hAnsi="Arial" w:cs="Arial"/>
          <w:color w:val="53565A" w:themeColor="text1"/>
          <w:lang w:val="en-US"/>
        </w:rPr>
        <w:t>nergy Safe</w:t>
      </w:r>
      <w:r w:rsidR="00D671CF">
        <w:rPr>
          <w:rFonts w:ascii="Arial" w:eastAsia="Arial" w:hAnsi="Arial" w:cs="Arial"/>
          <w:color w:val="53565A" w:themeColor="text1"/>
          <w:lang w:val="en-US"/>
        </w:rPr>
        <w:t xml:space="preserve">. </w:t>
      </w:r>
    </w:p>
    <w:p w14:paraId="14C02D74" w14:textId="2F90251D" w:rsidR="00A00E7E" w:rsidRDefault="00A00E7E" w:rsidP="00A00E7E">
      <w:pPr>
        <w:pStyle w:val="ESVBody"/>
        <w:spacing w:line="276" w:lineRule="auto"/>
      </w:pPr>
      <w:r>
        <w:t>The outcomes of E</w:t>
      </w:r>
      <w:r w:rsidR="00D805AE">
        <w:t>nergy Safe</w:t>
      </w:r>
      <w:r>
        <w:t xml:space="preserve">’s activities and initiatives identified in the </w:t>
      </w:r>
      <w:r w:rsidRPr="00DC41A8">
        <w:rPr>
          <w:i/>
          <w:iCs/>
        </w:rPr>
        <w:t>Corporate Plan</w:t>
      </w:r>
      <w:r>
        <w:t xml:space="preserve">, and financial statements for the previous financial year, are included in the </w:t>
      </w:r>
      <w:r w:rsidRPr="00DC41A8">
        <w:rPr>
          <w:i/>
          <w:iCs/>
        </w:rPr>
        <w:t>Annual Report</w:t>
      </w:r>
      <w:r>
        <w:t xml:space="preserve"> tabled by the </w:t>
      </w:r>
      <w:r w:rsidR="00B15574" w:rsidRPr="00004A75">
        <w:t>Minister for Energy and Resources</w:t>
      </w:r>
      <w:r>
        <w:t xml:space="preserve"> in Parliament each year.</w:t>
      </w:r>
    </w:p>
    <w:p w14:paraId="4BB74F50" w14:textId="563B205C" w:rsidR="0075003C" w:rsidRDefault="00A00E7E" w:rsidP="002C258D">
      <w:pPr>
        <w:pStyle w:val="ESVBody"/>
        <w:spacing w:line="276" w:lineRule="auto"/>
      </w:pPr>
      <w:r>
        <w:t>Separately</w:t>
      </w:r>
      <w:r w:rsidR="00B15574">
        <w:t>,</w:t>
      </w:r>
      <w:r>
        <w:t xml:space="preserve"> the </w:t>
      </w:r>
      <w:r w:rsidR="00B15574">
        <w:t>m</w:t>
      </w:r>
      <w:r>
        <w:t xml:space="preserve">inister will issue Energy Safe with a Statement of Expectations. This is referenced in the </w:t>
      </w:r>
      <w:r w:rsidRPr="00DC41A8">
        <w:rPr>
          <w:i/>
          <w:iCs/>
        </w:rPr>
        <w:t>Corporate Plan</w:t>
      </w:r>
      <w:r>
        <w:t xml:space="preserve">. The </w:t>
      </w:r>
      <w:r w:rsidR="00AD533F">
        <w:t>statement</w:t>
      </w:r>
      <w:r>
        <w:t xml:space="preserve"> and </w:t>
      </w:r>
      <w:r w:rsidR="00AD533F">
        <w:t>Energy Safe’s</w:t>
      </w:r>
      <w:r>
        <w:t xml:space="preserve"> response are available on </w:t>
      </w:r>
      <w:r w:rsidR="00AD533F">
        <w:t>our</w:t>
      </w:r>
      <w:r>
        <w:t xml:space="preserve"> website</w:t>
      </w:r>
      <w:r w:rsidR="00B15574">
        <w:t>:</w:t>
      </w:r>
      <w:r>
        <w:t xml:space="preserve"> </w:t>
      </w:r>
      <w:hyperlink r:id="rId35" w:history="1">
        <w:r w:rsidR="00D06676" w:rsidRPr="00EC2B6F">
          <w:rPr>
            <w:rStyle w:val="Hyperlink"/>
          </w:rPr>
          <w:t>www.esv.vic.gov.au</w:t>
        </w:r>
      </w:hyperlink>
      <w:r>
        <w:t>.</w:t>
      </w:r>
      <w:r w:rsidR="002C258D">
        <w:t xml:space="preserve"> Energy Safe </w:t>
      </w:r>
      <w:r w:rsidR="0075003C">
        <w:t>act</w:t>
      </w:r>
      <w:r w:rsidR="00EF521E">
        <w:t>s</w:t>
      </w:r>
      <w:r w:rsidR="009F75F9" w:rsidDel="009F75F9">
        <w:t xml:space="preserve"> </w:t>
      </w:r>
      <w:r w:rsidR="0075003C">
        <w:t xml:space="preserve">in accordance with its </w:t>
      </w:r>
      <w:r w:rsidR="00EF521E" w:rsidRPr="00DC41A8">
        <w:rPr>
          <w:i/>
          <w:iCs/>
        </w:rPr>
        <w:t>C</w:t>
      </w:r>
      <w:r w:rsidR="0075003C" w:rsidRPr="00DC41A8">
        <w:rPr>
          <w:i/>
          <w:iCs/>
        </w:rPr>
        <w:t xml:space="preserve">orporate </w:t>
      </w:r>
      <w:r w:rsidR="00EF521E" w:rsidRPr="00DC41A8">
        <w:rPr>
          <w:i/>
          <w:iCs/>
        </w:rPr>
        <w:t>P</w:t>
      </w:r>
      <w:r w:rsidR="0075003C" w:rsidRPr="00DC41A8">
        <w:rPr>
          <w:i/>
          <w:iCs/>
        </w:rPr>
        <w:t>lan</w:t>
      </w:r>
      <w:r w:rsidR="0075003C">
        <w:t xml:space="preserve"> unless the </w:t>
      </w:r>
      <w:r w:rsidR="00B15574">
        <w:t>m</w:t>
      </w:r>
      <w:r w:rsidR="0075003C">
        <w:t xml:space="preserve">inister has provided written approval to do otherwise. </w:t>
      </w:r>
    </w:p>
    <w:p w14:paraId="52ED05AF" w14:textId="7114F725" w:rsidR="00F63979" w:rsidRDefault="00F63979" w:rsidP="00887C6F">
      <w:pPr>
        <w:pStyle w:val="Heading2"/>
      </w:pPr>
      <w:r>
        <w:t>Consultation</w:t>
      </w:r>
    </w:p>
    <w:p w14:paraId="656C7F89" w14:textId="2965D48D" w:rsidR="00F63979" w:rsidRDefault="00D304CD" w:rsidP="23E04C96">
      <w:pPr>
        <w:spacing w:after="120" w:line="276" w:lineRule="auto"/>
        <w:rPr>
          <w:rFonts w:ascii="Arial" w:eastAsia="Arial" w:hAnsi="Arial" w:cs="Arial"/>
          <w:color w:val="53565A" w:themeColor="text1"/>
        </w:rPr>
      </w:pPr>
      <w:r w:rsidRPr="23E04C96">
        <w:rPr>
          <w:rFonts w:ascii="Arial" w:eastAsia="Arial" w:hAnsi="Arial" w:cs="Arial"/>
          <w:color w:val="53565A" w:themeColor="text1"/>
        </w:rPr>
        <w:t xml:space="preserve">In drafting </w:t>
      </w:r>
      <w:r w:rsidR="008F47E2" w:rsidRPr="23E04C96">
        <w:rPr>
          <w:rFonts w:ascii="Arial" w:eastAsia="Arial" w:hAnsi="Arial" w:cs="Arial"/>
          <w:color w:val="53565A" w:themeColor="text1"/>
        </w:rPr>
        <w:t>our</w:t>
      </w:r>
      <w:r w:rsidR="00314344" w:rsidRPr="23E04C96">
        <w:rPr>
          <w:rFonts w:ascii="Arial" w:eastAsia="Arial" w:hAnsi="Arial" w:cs="Arial"/>
          <w:color w:val="53565A" w:themeColor="text1"/>
        </w:rPr>
        <w:t xml:space="preserve"> </w:t>
      </w:r>
      <w:r w:rsidR="008F47E2" w:rsidRPr="23E04C96">
        <w:rPr>
          <w:rFonts w:ascii="Arial" w:eastAsia="Arial" w:hAnsi="Arial" w:cs="Arial"/>
          <w:color w:val="53565A" w:themeColor="text1"/>
        </w:rPr>
        <w:t xml:space="preserve">annual </w:t>
      </w:r>
      <w:r w:rsidRPr="23E04C96">
        <w:rPr>
          <w:rFonts w:ascii="Arial" w:eastAsia="Arial" w:hAnsi="Arial" w:cs="Arial"/>
          <w:color w:val="53565A" w:themeColor="text1"/>
        </w:rPr>
        <w:t>corporate pla</w:t>
      </w:r>
      <w:r w:rsidR="008717FE" w:rsidRPr="23E04C96">
        <w:rPr>
          <w:rFonts w:ascii="Arial" w:eastAsia="Arial" w:hAnsi="Arial" w:cs="Arial"/>
          <w:color w:val="53565A" w:themeColor="text1"/>
        </w:rPr>
        <w:t>n,</w:t>
      </w:r>
      <w:r w:rsidR="00314344" w:rsidRPr="23E04C96">
        <w:rPr>
          <w:rFonts w:ascii="Arial" w:eastAsia="Arial" w:hAnsi="Arial" w:cs="Arial"/>
          <w:color w:val="53565A" w:themeColor="text1"/>
        </w:rPr>
        <w:t xml:space="preserve"> </w:t>
      </w:r>
      <w:r w:rsidR="00EF17AB" w:rsidRPr="23E04C96">
        <w:rPr>
          <w:rFonts w:ascii="Arial" w:eastAsia="Arial" w:hAnsi="Arial" w:cs="Arial"/>
          <w:color w:val="53565A" w:themeColor="text1"/>
        </w:rPr>
        <w:t>one of our</w:t>
      </w:r>
      <w:r w:rsidR="00002135" w:rsidRPr="23E04C96">
        <w:rPr>
          <w:rFonts w:ascii="Arial" w:eastAsia="Arial" w:hAnsi="Arial" w:cs="Arial"/>
          <w:color w:val="53565A" w:themeColor="text1"/>
        </w:rPr>
        <w:t xml:space="preserve"> key input</w:t>
      </w:r>
      <w:r w:rsidR="00EF17AB" w:rsidRPr="23E04C96">
        <w:rPr>
          <w:rFonts w:ascii="Arial" w:eastAsia="Arial" w:hAnsi="Arial" w:cs="Arial"/>
          <w:color w:val="53565A" w:themeColor="text1"/>
        </w:rPr>
        <w:t>s</w:t>
      </w:r>
      <w:r w:rsidR="00002135" w:rsidRPr="23E04C96">
        <w:rPr>
          <w:rFonts w:ascii="Arial" w:eastAsia="Arial" w:hAnsi="Arial" w:cs="Arial"/>
          <w:color w:val="53565A" w:themeColor="text1"/>
        </w:rPr>
        <w:t xml:space="preserve"> is our </w:t>
      </w:r>
      <w:r w:rsidR="00EF17AB" w:rsidRPr="23E04C96">
        <w:rPr>
          <w:rFonts w:ascii="Arial" w:eastAsia="Arial" w:hAnsi="Arial" w:cs="Arial"/>
          <w:color w:val="53565A" w:themeColor="text1"/>
        </w:rPr>
        <w:t>i</w:t>
      </w:r>
      <w:r w:rsidR="004844C4" w:rsidRPr="23E04C96">
        <w:rPr>
          <w:rFonts w:ascii="Arial" w:eastAsia="Arial" w:hAnsi="Arial" w:cs="Arial"/>
          <w:color w:val="53565A" w:themeColor="text1"/>
        </w:rPr>
        <w:t>ndependent</w:t>
      </w:r>
      <w:r w:rsidR="00002135" w:rsidRPr="23E04C96">
        <w:rPr>
          <w:rFonts w:ascii="Arial" w:eastAsia="Arial" w:hAnsi="Arial" w:cs="Arial"/>
          <w:color w:val="53565A" w:themeColor="text1"/>
        </w:rPr>
        <w:t xml:space="preserve"> stakeholder insights survey</w:t>
      </w:r>
      <w:r w:rsidR="00887D3F" w:rsidRPr="23E04C96">
        <w:rPr>
          <w:rFonts w:ascii="Arial" w:eastAsia="Arial" w:hAnsi="Arial" w:cs="Arial"/>
          <w:color w:val="53565A" w:themeColor="text1"/>
        </w:rPr>
        <w:t xml:space="preserve"> including </w:t>
      </w:r>
      <w:r w:rsidR="00F14DB3" w:rsidRPr="23E04C96">
        <w:rPr>
          <w:rFonts w:ascii="Arial" w:eastAsia="Arial" w:hAnsi="Arial" w:cs="Arial"/>
          <w:color w:val="53565A" w:themeColor="text1"/>
        </w:rPr>
        <w:t xml:space="preserve">regulated entities, key </w:t>
      </w:r>
      <w:proofErr w:type="gramStart"/>
      <w:r w:rsidR="00F14DB3" w:rsidRPr="23E04C96">
        <w:rPr>
          <w:rFonts w:ascii="Arial" w:eastAsia="Arial" w:hAnsi="Arial" w:cs="Arial"/>
          <w:color w:val="53565A" w:themeColor="text1"/>
        </w:rPr>
        <w:t>stakeholders</w:t>
      </w:r>
      <w:proofErr w:type="gramEnd"/>
      <w:r w:rsidR="00F14DB3" w:rsidRPr="23E04C96">
        <w:rPr>
          <w:rFonts w:ascii="Arial" w:eastAsia="Arial" w:hAnsi="Arial" w:cs="Arial"/>
          <w:color w:val="53565A" w:themeColor="text1"/>
        </w:rPr>
        <w:t xml:space="preserve"> and community</w:t>
      </w:r>
      <w:r w:rsidR="00AD0B7C" w:rsidRPr="23E04C96">
        <w:rPr>
          <w:rFonts w:ascii="Arial" w:eastAsia="Arial" w:hAnsi="Arial" w:cs="Arial"/>
          <w:color w:val="53565A" w:themeColor="text1"/>
        </w:rPr>
        <w:t xml:space="preserve">. </w:t>
      </w:r>
      <w:r w:rsidR="00EE31DE" w:rsidRPr="23E04C96">
        <w:rPr>
          <w:rFonts w:ascii="Arial" w:eastAsia="Arial" w:hAnsi="Arial" w:cs="Arial"/>
          <w:color w:val="53565A" w:themeColor="text1"/>
        </w:rPr>
        <w:t xml:space="preserve">We also consult on our annual compliance and enforcement </w:t>
      </w:r>
      <w:r w:rsidR="00B4530F" w:rsidRPr="23E04C96">
        <w:rPr>
          <w:rFonts w:ascii="Arial" w:eastAsia="Arial" w:hAnsi="Arial" w:cs="Arial"/>
          <w:color w:val="53565A" w:themeColor="text1"/>
        </w:rPr>
        <w:t>priorities</w:t>
      </w:r>
      <w:r w:rsidR="00ED685F" w:rsidRPr="23E04C96">
        <w:rPr>
          <w:rFonts w:ascii="Arial" w:eastAsia="Arial" w:hAnsi="Arial" w:cs="Arial"/>
          <w:color w:val="53565A" w:themeColor="text1"/>
        </w:rPr>
        <w:t xml:space="preserve"> </w:t>
      </w:r>
      <w:r w:rsidR="00262ACF" w:rsidRPr="23E04C96">
        <w:rPr>
          <w:rFonts w:ascii="Arial" w:eastAsia="Arial" w:hAnsi="Arial" w:cs="Arial"/>
          <w:color w:val="53565A" w:themeColor="text1"/>
        </w:rPr>
        <w:t xml:space="preserve">which are an important </w:t>
      </w:r>
      <w:r w:rsidR="004B4B13" w:rsidRPr="23E04C96">
        <w:rPr>
          <w:rFonts w:ascii="Arial" w:eastAsia="Arial" w:hAnsi="Arial" w:cs="Arial"/>
          <w:color w:val="53565A" w:themeColor="text1"/>
        </w:rPr>
        <w:t xml:space="preserve">element of our corporate plan, </w:t>
      </w:r>
      <w:r w:rsidR="00ED685F" w:rsidRPr="23E04C96">
        <w:rPr>
          <w:rFonts w:ascii="Arial" w:eastAsia="Arial" w:hAnsi="Arial" w:cs="Arial"/>
          <w:color w:val="53565A" w:themeColor="text1"/>
        </w:rPr>
        <w:t>with our statutory committees</w:t>
      </w:r>
      <w:r w:rsidR="00600201" w:rsidRPr="23E04C96">
        <w:rPr>
          <w:rFonts w:ascii="Arial" w:eastAsia="Arial" w:hAnsi="Arial" w:cs="Arial"/>
          <w:color w:val="53565A" w:themeColor="text1"/>
        </w:rPr>
        <w:t xml:space="preserve"> such as</w:t>
      </w:r>
      <w:r w:rsidR="00B16256" w:rsidRPr="23E04C96">
        <w:rPr>
          <w:rFonts w:ascii="Arial" w:eastAsia="Arial" w:hAnsi="Arial" w:cs="Arial"/>
          <w:color w:val="53565A" w:themeColor="text1"/>
        </w:rPr>
        <w:t xml:space="preserve"> the Technical Advisory Committee</w:t>
      </w:r>
      <w:r w:rsidR="00F33C45" w:rsidRPr="23E04C96">
        <w:rPr>
          <w:rFonts w:ascii="Arial" w:eastAsia="Arial" w:hAnsi="Arial" w:cs="Arial"/>
          <w:color w:val="53565A" w:themeColor="text1"/>
        </w:rPr>
        <w:t xml:space="preserve"> and the Future Trends Advisory Committee</w:t>
      </w:r>
      <w:r w:rsidR="00FA1E43" w:rsidRPr="23E04C96">
        <w:rPr>
          <w:rFonts w:ascii="Arial" w:eastAsia="Arial" w:hAnsi="Arial" w:cs="Arial"/>
          <w:color w:val="53565A" w:themeColor="text1"/>
        </w:rPr>
        <w:t xml:space="preserve">. These committees include </w:t>
      </w:r>
      <w:r w:rsidR="00B71448" w:rsidRPr="23E04C96">
        <w:rPr>
          <w:rFonts w:ascii="Arial" w:eastAsia="Arial" w:hAnsi="Arial" w:cs="Arial"/>
          <w:color w:val="53565A" w:themeColor="text1"/>
        </w:rPr>
        <w:t>representatives from the</w:t>
      </w:r>
      <w:r w:rsidR="00EE5EA7" w:rsidRPr="23E04C96">
        <w:rPr>
          <w:rFonts w:ascii="Arial" w:eastAsia="Arial" w:hAnsi="Arial" w:cs="Arial"/>
          <w:color w:val="53565A" w:themeColor="text1"/>
        </w:rPr>
        <w:t xml:space="preserve"> communities</w:t>
      </w:r>
      <w:r w:rsidR="00940DE1" w:rsidRPr="23E04C96">
        <w:rPr>
          <w:rFonts w:ascii="Arial" w:eastAsia="Arial" w:hAnsi="Arial" w:cs="Arial"/>
          <w:color w:val="53565A" w:themeColor="text1"/>
        </w:rPr>
        <w:t xml:space="preserve"> and</w:t>
      </w:r>
      <w:r w:rsidR="00946C2A" w:rsidRPr="23E04C96">
        <w:rPr>
          <w:rFonts w:ascii="Arial" w:eastAsia="Arial" w:hAnsi="Arial" w:cs="Arial"/>
          <w:color w:val="53565A" w:themeColor="text1"/>
        </w:rPr>
        <w:t xml:space="preserve"> </w:t>
      </w:r>
      <w:r w:rsidR="00EE5EA7" w:rsidRPr="23E04C96">
        <w:rPr>
          <w:rFonts w:ascii="Arial" w:eastAsia="Arial" w:hAnsi="Arial" w:cs="Arial"/>
          <w:color w:val="53565A" w:themeColor="text1"/>
        </w:rPr>
        <w:t>industr</w:t>
      </w:r>
      <w:r w:rsidR="00940DE1" w:rsidRPr="23E04C96">
        <w:rPr>
          <w:rFonts w:ascii="Arial" w:eastAsia="Arial" w:hAnsi="Arial" w:cs="Arial"/>
          <w:color w:val="53565A" w:themeColor="text1"/>
        </w:rPr>
        <w:t>y.</w:t>
      </w:r>
      <w:r w:rsidR="00AD57C7" w:rsidRPr="23E04C96">
        <w:rPr>
          <w:rFonts w:ascii="Arial" w:eastAsia="Arial" w:hAnsi="Arial" w:cs="Arial"/>
          <w:color w:val="53565A" w:themeColor="text1"/>
        </w:rPr>
        <w:t xml:space="preserve"> </w:t>
      </w:r>
    </w:p>
    <w:p w14:paraId="1B43D3D0" w14:textId="08B7557F" w:rsidR="006F1EEA" w:rsidRDefault="006F1EEA" w:rsidP="23E04C96">
      <w:pPr>
        <w:spacing w:after="120" w:line="276" w:lineRule="auto"/>
        <w:rPr>
          <w:rFonts w:ascii="Arial" w:eastAsia="Arial" w:hAnsi="Arial" w:cs="Arial"/>
          <w:color w:val="53565A" w:themeColor="text1"/>
          <w:lang w:val="en-US"/>
        </w:rPr>
      </w:pPr>
      <w:r w:rsidRPr="23E04C96">
        <w:rPr>
          <w:rFonts w:ascii="Arial" w:eastAsia="Arial" w:hAnsi="Arial" w:cs="Arial"/>
          <w:color w:val="53565A" w:themeColor="text1"/>
          <w:lang w:val="en-US"/>
        </w:rPr>
        <w:t>Our compliance and enforcement priorities are focused on areas of high risk.</w:t>
      </w:r>
      <w:r w:rsidRPr="23E04C96">
        <w:rPr>
          <w:rFonts w:ascii="Arial" w:eastAsia="Arial" w:hAnsi="Arial" w:cs="Arial"/>
          <w:color w:val="53565A" w:themeColor="text1"/>
        </w:rPr>
        <w:t xml:space="preserve"> </w:t>
      </w:r>
      <w:r w:rsidRPr="23E04C96">
        <w:rPr>
          <w:rFonts w:ascii="Arial" w:eastAsia="Arial" w:hAnsi="Arial" w:cs="Arial"/>
          <w:color w:val="53565A" w:themeColor="text1"/>
          <w:lang w:val="en-US"/>
        </w:rPr>
        <w:t xml:space="preserve">The compliance and enforcement priorities signal to stakeholders, including customers, areas of specific compliance and enforcement </w:t>
      </w:r>
      <w:proofErr w:type="gramStart"/>
      <w:r w:rsidRPr="23E04C96">
        <w:rPr>
          <w:rFonts w:ascii="Arial" w:eastAsia="Arial" w:hAnsi="Arial" w:cs="Arial"/>
          <w:color w:val="53565A" w:themeColor="text1"/>
          <w:lang w:val="en-US"/>
        </w:rPr>
        <w:t>focus</w:t>
      </w:r>
      <w:proofErr w:type="gramEnd"/>
      <w:r w:rsidRPr="23E04C96">
        <w:rPr>
          <w:rFonts w:ascii="Arial" w:eastAsia="Arial" w:hAnsi="Arial" w:cs="Arial"/>
          <w:color w:val="53565A" w:themeColor="text1"/>
          <w:lang w:val="en-US"/>
        </w:rPr>
        <w:t xml:space="preserve"> by the regulator to ensure energy safety. We include these in </w:t>
      </w:r>
      <w:r w:rsidR="00E21AD4" w:rsidRPr="23E04C96">
        <w:rPr>
          <w:rFonts w:ascii="Arial" w:eastAsia="Arial" w:hAnsi="Arial" w:cs="Arial"/>
          <w:color w:val="53565A" w:themeColor="text1"/>
          <w:lang w:val="en-US"/>
        </w:rPr>
        <w:t>our corporate</w:t>
      </w:r>
      <w:r w:rsidRPr="23E04C96">
        <w:rPr>
          <w:rFonts w:ascii="Arial" w:eastAsia="Arial" w:hAnsi="Arial" w:cs="Arial"/>
          <w:color w:val="53565A" w:themeColor="text1"/>
          <w:lang w:val="en-US"/>
        </w:rPr>
        <w:t xml:space="preserve"> plan and publish the</w:t>
      </w:r>
      <w:r w:rsidR="00E21AD4" w:rsidRPr="23E04C96">
        <w:rPr>
          <w:rFonts w:ascii="Arial" w:eastAsia="Arial" w:hAnsi="Arial" w:cs="Arial"/>
          <w:color w:val="53565A" w:themeColor="text1"/>
          <w:lang w:val="en-US"/>
        </w:rPr>
        <w:t>se</w:t>
      </w:r>
      <w:r w:rsidRPr="23E04C96">
        <w:rPr>
          <w:rFonts w:ascii="Arial" w:eastAsia="Arial" w:hAnsi="Arial" w:cs="Arial"/>
          <w:color w:val="53565A" w:themeColor="text1"/>
          <w:lang w:val="en-US"/>
        </w:rPr>
        <w:t xml:space="preserve"> priorities separately on our website.</w:t>
      </w:r>
    </w:p>
    <w:p w14:paraId="45457866" w14:textId="7FA9B709" w:rsidR="00EE70B3" w:rsidRDefault="00AA6139" w:rsidP="23E04C96">
      <w:pPr>
        <w:spacing w:after="120" w:line="276" w:lineRule="auto"/>
        <w:rPr>
          <w:rFonts w:ascii="Arial" w:eastAsia="Arial" w:hAnsi="Arial" w:cs="Arial"/>
          <w:color w:val="53565A" w:themeColor="text1"/>
        </w:rPr>
      </w:pPr>
      <w:r w:rsidRPr="23E04C96">
        <w:rPr>
          <w:rFonts w:ascii="Arial" w:eastAsia="Arial" w:hAnsi="Arial" w:cs="Arial"/>
          <w:color w:val="53565A" w:themeColor="text1"/>
        </w:rPr>
        <w:t xml:space="preserve">The </w:t>
      </w:r>
      <w:r w:rsidR="00073E4A" w:rsidRPr="23E04C96">
        <w:rPr>
          <w:rFonts w:ascii="Arial" w:eastAsia="Arial" w:hAnsi="Arial" w:cs="Arial"/>
          <w:color w:val="53565A" w:themeColor="text1"/>
        </w:rPr>
        <w:t xml:space="preserve">corporate planning process starts in September each year, and </w:t>
      </w:r>
      <w:r w:rsidR="00682BC3" w:rsidRPr="23E04C96">
        <w:rPr>
          <w:rFonts w:ascii="Arial" w:eastAsia="Arial" w:hAnsi="Arial" w:cs="Arial"/>
          <w:color w:val="53565A" w:themeColor="text1"/>
        </w:rPr>
        <w:t xml:space="preserve">we consult with our Statutory Committees </w:t>
      </w:r>
      <w:r w:rsidR="007536FA" w:rsidRPr="23E04C96">
        <w:rPr>
          <w:rFonts w:ascii="Arial" w:eastAsia="Arial" w:hAnsi="Arial" w:cs="Arial"/>
          <w:color w:val="53565A" w:themeColor="text1"/>
        </w:rPr>
        <w:t>between March and April the following year</w:t>
      </w:r>
      <w:r w:rsidR="000469FB" w:rsidRPr="23E04C96">
        <w:rPr>
          <w:rFonts w:ascii="Arial" w:eastAsia="Arial" w:hAnsi="Arial" w:cs="Arial"/>
          <w:color w:val="53565A" w:themeColor="text1"/>
        </w:rPr>
        <w:t>,</w:t>
      </w:r>
      <w:r w:rsidR="00FB245B" w:rsidRPr="23E04C96">
        <w:rPr>
          <w:rFonts w:ascii="Arial" w:eastAsia="Arial" w:hAnsi="Arial" w:cs="Arial"/>
          <w:color w:val="53565A" w:themeColor="text1"/>
        </w:rPr>
        <w:t xml:space="preserve"> </w:t>
      </w:r>
      <w:r w:rsidR="00716FC4" w:rsidRPr="23E04C96">
        <w:rPr>
          <w:rFonts w:ascii="Arial" w:eastAsia="Arial" w:hAnsi="Arial" w:cs="Arial"/>
          <w:color w:val="53565A" w:themeColor="text1"/>
        </w:rPr>
        <w:t>before submitting our corporate plan to the Minister end of May.</w:t>
      </w:r>
    </w:p>
    <w:sectPr w:rsidR="00EE70B3" w:rsidSect="00DB494A">
      <w:pgSz w:w="11906" w:h="16838" w:code="9"/>
      <w:pgMar w:top="1418" w:right="1418" w:bottom="1134" w:left="1418"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1F96" w14:textId="77777777" w:rsidR="00FF3DEC" w:rsidRDefault="00FF3DEC">
      <w:r>
        <w:separator/>
      </w:r>
    </w:p>
  </w:endnote>
  <w:endnote w:type="continuationSeparator" w:id="0">
    <w:p w14:paraId="6CF492EF" w14:textId="77777777" w:rsidR="00FF3DEC" w:rsidRDefault="00FF3DEC">
      <w:r>
        <w:continuationSeparator/>
      </w:r>
    </w:p>
  </w:endnote>
  <w:endnote w:type="continuationNotice" w:id="1">
    <w:p w14:paraId="40F75773" w14:textId="77777777" w:rsidR="00FF3DEC" w:rsidRDefault="00FF3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30F6E4" w14:paraId="45073111" w14:textId="77777777" w:rsidTr="4E30F6E4">
      <w:trPr>
        <w:trHeight w:val="300"/>
      </w:trPr>
      <w:tc>
        <w:tcPr>
          <w:tcW w:w="3020" w:type="dxa"/>
        </w:tcPr>
        <w:p w14:paraId="4EE7DA02" w14:textId="543E4FC0" w:rsidR="4E30F6E4" w:rsidRDefault="4E30F6E4" w:rsidP="4E30F6E4">
          <w:pPr>
            <w:pStyle w:val="Header"/>
            <w:ind w:left="-115"/>
          </w:pPr>
        </w:p>
      </w:tc>
      <w:tc>
        <w:tcPr>
          <w:tcW w:w="3020" w:type="dxa"/>
        </w:tcPr>
        <w:p w14:paraId="00D8BFC3" w14:textId="685873BA" w:rsidR="4E30F6E4" w:rsidRDefault="4E30F6E4" w:rsidP="4E30F6E4">
          <w:pPr>
            <w:pStyle w:val="Header"/>
            <w:jc w:val="center"/>
          </w:pPr>
        </w:p>
      </w:tc>
      <w:tc>
        <w:tcPr>
          <w:tcW w:w="3020" w:type="dxa"/>
        </w:tcPr>
        <w:p w14:paraId="21A378C6" w14:textId="5E5FAAA9" w:rsidR="4E30F6E4" w:rsidRDefault="4E30F6E4" w:rsidP="4E30F6E4">
          <w:pPr>
            <w:pStyle w:val="Header"/>
            <w:ind w:right="-115"/>
            <w:jc w:val="right"/>
          </w:pPr>
        </w:p>
      </w:tc>
    </w:tr>
  </w:tbl>
  <w:p w14:paraId="514B9FA6" w14:textId="13E2083E" w:rsidR="4E30F6E4" w:rsidRDefault="4E30F6E4" w:rsidP="4E30F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30F6E4" w14:paraId="2CD916B3" w14:textId="77777777" w:rsidTr="4E30F6E4">
      <w:trPr>
        <w:trHeight w:val="300"/>
      </w:trPr>
      <w:tc>
        <w:tcPr>
          <w:tcW w:w="3020" w:type="dxa"/>
        </w:tcPr>
        <w:p w14:paraId="5E90A1B4" w14:textId="076F85EB" w:rsidR="4E30F6E4" w:rsidRDefault="4E30F6E4" w:rsidP="4E30F6E4">
          <w:pPr>
            <w:pStyle w:val="Header"/>
            <w:ind w:left="-115"/>
          </w:pPr>
        </w:p>
      </w:tc>
      <w:tc>
        <w:tcPr>
          <w:tcW w:w="3020" w:type="dxa"/>
        </w:tcPr>
        <w:p w14:paraId="2361202B" w14:textId="23550663" w:rsidR="4E30F6E4" w:rsidRDefault="4E30F6E4" w:rsidP="4E30F6E4">
          <w:pPr>
            <w:pStyle w:val="Header"/>
            <w:jc w:val="center"/>
          </w:pPr>
        </w:p>
      </w:tc>
      <w:tc>
        <w:tcPr>
          <w:tcW w:w="3020" w:type="dxa"/>
        </w:tcPr>
        <w:p w14:paraId="3F67EA89" w14:textId="16AAC0E3" w:rsidR="4E30F6E4" w:rsidRDefault="4E30F6E4" w:rsidP="4E30F6E4">
          <w:pPr>
            <w:pStyle w:val="Header"/>
            <w:ind w:right="-115"/>
            <w:jc w:val="right"/>
          </w:pPr>
        </w:p>
      </w:tc>
    </w:tr>
  </w:tbl>
  <w:p w14:paraId="2B508E0F" w14:textId="621D2BE8" w:rsidR="4E30F6E4" w:rsidRDefault="4E30F6E4" w:rsidP="4E30F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E30F6E4" w14:paraId="1B017E01" w14:textId="77777777" w:rsidTr="4E30F6E4">
      <w:trPr>
        <w:trHeight w:val="300"/>
      </w:trPr>
      <w:tc>
        <w:tcPr>
          <w:tcW w:w="3210" w:type="dxa"/>
        </w:tcPr>
        <w:p w14:paraId="088825FC" w14:textId="5F04B66C" w:rsidR="4E30F6E4" w:rsidRDefault="4E30F6E4" w:rsidP="4E30F6E4">
          <w:pPr>
            <w:pStyle w:val="Header"/>
            <w:ind w:left="-115"/>
          </w:pPr>
        </w:p>
      </w:tc>
      <w:tc>
        <w:tcPr>
          <w:tcW w:w="3210" w:type="dxa"/>
        </w:tcPr>
        <w:p w14:paraId="516F759D" w14:textId="5628C479" w:rsidR="4E30F6E4" w:rsidRDefault="4E30F6E4" w:rsidP="4E30F6E4">
          <w:pPr>
            <w:pStyle w:val="Header"/>
            <w:jc w:val="center"/>
          </w:pPr>
        </w:p>
      </w:tc>
      <w:tc>
        <w:tcPr>
          <w:tcW w:w="3210" w:type="dxa"/>
        </w:tcPr>
        <w:p w14:paraId="1892A476" w14:textId="224AD69D" w:rsidR="4E30F6E4" w:rsidRDefault="4E30F6E4" w:rsidP="4E30F6E4">
          <w:pPr>
            <w:pStyle w:val="Header"/>
            <w:ind w:right="-115"/>
            <w:jc w:val="right"/>
          </w:pPr>
        </w:p>
      </w:tc>
    </w:tr>
  </w:tbl>
  <w:p w14:paraId="67E6041B" w14:textId="549D24FC" w:rsidR="4E30F6E4" w:rsidRDefault="00CA1FC0" w:rsidP="4E30F6E4">
    <w:pPr>
      <w:pStyle w:val="Footer"/>
    </w:pPr>
    <w:r>
      <w:t xml:space="preserve">Page </w:t>
    </w:r>
    <w:r w:rsidRPr="00A11421">
      <w:fldChar w:fldCharType="begin"/>
    </w:r>
    <w:r w:rsidRPr="00A11421">
      <w:instrText xml:space="preserve"> PAGE </w:instrText>
    </w:r>
    <w:r w:rsidRPr="00A11421">
      <w:fldChar w:fldCharType="separate"/>
    </w:r>
    <w:r>
      <w:t>6</w:t>
    </w:r>
    <w:r w:rsidRPr="00A1142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E30F6E4" w14:paraId="51A1506A" w14:textId="77777777" w:rsidTr="4E30F6E4">
      <w:trPr>
        <w:trHeight w:val="300"/>
      </w:trPr>
      <w:tc>
        <w:tcPr>
          <w:tcW w:w="3210" w:type="dxa"/>
        </w:tcPr>
        <w:p w14:paraId="35BE341D" w14:textId="387BA3B9" w:rsidR="4E30F6E4" w:rsidRDefault="4E30F6E4" w:rsidP="00EB7B00">
          <w:pPr>
            <w:pStyle w:val="Header"/>
            <w:ind w:left="-115"/>
            <w:jc w:val="right"/>
          </w:pPr>
        </w:p>
      </w:tc>
      <w:tc>
        <w:tcPr>
          <w:tcW w:w="3210" w:type="dxa"/>
        </w:tcPr>
        <w:p w14:paraId="382AFA30" w14:textId="7D524FA5" w:rsidR="4E30F6E4" w:rsidRDefault="4E30F6E4" w:rsidP="4E30F6E4">
          <w:pPr>
            <w:pStyle w:val="Header"/>
            <w:jc w:val="center"/>
          </w:pPr>
        </w:p>
      </w:tc>
      <w:tc>
        <w:tcPr>
          <w:tcW w:w="3210" w:type="dxa"/>
        </w:tcPr>
        <w:p w14:paraId="1D46B910" w14:textId="5D952F2F" w:rsidR="4E30F6E4" w:rsidRDefault="00E404F3" w:rsidP="4E30F6E4">
          <w:pPr>
            <w:pStyle w:val="Header"/>
            <w:ind w:right="-115"/>
            <w:jc w:val="right"/>
          </w:pPr>
          <w:r>
            <w:t xml:space="preserve">Page </w:t>
          </w:r>
          <w:r w:rsidRPr="7BD30B52">
            <w:rPr>
              <w:noProof/>
            </w:rPr>
            <w:fldChar w:fldCharType="begin"/>
          </w:r>
          <w:r>
            <w:instrText xml:space="preserve"> PAGE </w:instrText>
          </w:r>
          <w:r w:rsidRPr="7BD30B52">
            <w:fldChar w:fldCharType="separate"/>
          </w:r>
          <w:r>
            <w:t>5</w:t>
          </w:r>
          <w:r w:rsidRPr="7BD30B52">
            <w:rPr>
              <w:noProof/>
            </w:rPr>
            <w:fldChar w:fldCharType="end"/>
          </w:r>
        </w:p>
      </w:tc>
    </w:tr>
  </w:tbl>
  <w:p w14:paraId="73B5E843" w14:textId="5E817754" w:rsidR="4E30F6E4" w:rsidRDefault="4E30F6E4" w:rsidP="4E30F6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219A8" w14:paraId="18A75C8A" w14:textId="77777777" w:rsidTr="4E30F6E4">
      <w:trPr>
        <w:trHeight w:val="300"/>
      </w:trPr>
      <w:tc>
        <w:tcPr>
          <w:tcW w:w="3210" w:type="dxa"/>
        </w:tcPr>
        <w:p w14:paraId="41580BDD" w14:textId="77777777" w:rsidR="00D219A8" w:rsidRDefault="00D219A8" w:rsidP="4E30F6E4">
          <w:pPr>
            <w:pStyle w:val="Header"/>
            <w:ind w:left="-115"/>
          </w:pPr>
        </w:p>
      </w:tc>
      <w:tc>
        <w:tcPr>
          <w:tcW w:w="3210" w:type="dxa"/>
        </w:tcPr>
        <w:p w14:paraId="69CBFFAA" w14:textId="77777777" w:rsidR="00D219A8" w:rsidRDefault="00D219A8" w:rsidP="4E30F6E4">
          <w:pPr>
            <w:pStyle w:val="Header"/>
            <w:jc w:val="center"/>
          </w:pPr>
        </w:p>
      </w:tc>
      <w:tc>
        <w:tcPr>
          <w:tcW w:w="3210" w:type="dxa"/>
        </w:tcPr>
        <w:p w14:paraId="521C098E" w14:textId="77777777" w:rsidR="00D219A8" w:rsidRDefault="00D219A8" w:rsidP="4E30F6E4">
          <w:pPr>
            <w:pStyle w:val="Header"/>
            <w:ind w:right="-115"/>
            <w:jc w:val="right"/>
          </w:pPr>
        </w:p>
      </w:tc>
    </w:tr>
  </w:tbl>
  <w:p w14:paraId="6795C657" w14:textId="77777777" w:rsidR="00D219A8" w:rsidRDefault="00D219A8" w:rsidP="4E30F6E4">
    <w:pPr>
      <w:pStyle w:val="Footer"/>
    </w:pPr>
    <w:r>
      <w:t xml:space="preserve">Page </w:t>
    </w:r>
    <w:r w:rsidRPr="00A11421">
      <w:fldChar w:fldCharType="begin"/>
    </w:r>
    <w:r w:rsidRPr="00A11421">
      <w:instrText xml:space="preserve"> PAGE </w:instrText>
    </w:r>
    <w:r w:rsidRPr="00A11421">
      <w:fldChar w:fldCharType="separate"/>
    </w:r>
    <w:r>
      <w:t>6</w:t>
    </w:r>
    <w:r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219A8" w14:paraId="33556473" w14:textId="77777777" w:rsidTr="4E30F6E4">
      <w:trPr>
        <w:trHeight w:val="300"/>
      </w:trPr>
      <w:tc>
        <w:tcPr>
          <w:tcW w:w="3210" w:type="dxa"/>
        </w:tcPr>
        <w:p w14:paraId="6DF508F6" w14:textId="77777777" w:rsidR="00D219A8" w:rsidRDefault="00D219A8" w:rsidP="00EB7B00">
          <w:pPr>
            <w:pStyle w:val="Header"/>
            <w:ind w:left="-115"/>
            <w:jc w:val="right"/>
          </w:pPr>
        </w:p>
      </w:tc>
      <w:tc>
        <w:tcPr>
          <w:tcW w:w="3210" w:type="dxa"/>
        </w:tcPr>
        <w:p w14:paraId="6C65BBFA" w14:textId="77777777" w:rsidR="00D219A8" w:rsidRDefault="00D219A8" w:rsidP="4E30F6E4">
          <w:pPr>
            <w:pStyle w:val="Header"/>
            <w:jc w:val="center"/>
          </w:pPr>
        </w:p>
      </w:tc>
      <w:tc>
        <w:tcPr>
          <w:tcW w:w="3210" w:type="dxa"/>
        </w:tcPr>
        <w:p w14:paraId="15E95458" w14:textId="77777777" w:rsidR="00D219A8" w:rsidRDefault="00D219A8" w:rsidP="4E30F6E4">
          <w:pPr>
            <w:pStyle w:val="Header"/>
            <w:ind w:right="-115"/>
            <w:jc w:val="right"/>
          </w:pPr>
          <w:r>
            <w:t xml:space="preserve">Page </w:t>
          </w:r>
          <w:r w:rsidRPr="7BD30B52">
            <w:rPr>
              <w:noProof/>
            </w:rPr>
            <w:fldChar w:fldCharType="begin"/>
          </w:r>
          <w:r>
            <w:instrText xml:space="preserve"> PAGE </w:instrText>
          </w:r>
          <w:r w:rsidRPr="7BD30B52">
            <w:fldChar w:fldCharType="separate"/>
          </w:r>
          <w:r>
            <w:t>5</w:t>
          </w:r>
          <w:r w:rsidRPr="7BD30B52">
            <w:rPr>
              <w:noProof/>
            </w:rPr>
            <w:fldChar w:fldCharType="end"/>
          </w:r>
        </w:p>
      </w:tc>
    </w:tr>
  </w:tbl>
  <w:p w14:paraId="6DFB5742" w14:textId="77777777" w:rsidR="00D219A8" w:rsidRDefault="00D219A8" w:rsidP="4E30F6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63EF" w14:textId="1669A2E9" w:rsidR="00C126DB" w:rsidRDefault="00C126DB" w:rsidP="003C7AD0">
    <w:pPr>
      <w:pStyle w:val="ESVFooter"/>
    </w:pPr>
    <w:r>
      <w:t xml:space="preserve">Page </w:t>
    </w:r>
    <w:r w:rsidRPr="00A11421">
      <w:fldChar w:fldCharType="begin"/>
    </w:r>
    <w:r w:rsidRPr="00A11421">
      <w:instrText xml:space="preserve"> PAGE </w:instrText>
    </w:r>
    <w:r w:rsidRPr="00A11421">
      <w:fldChar w:fldCharType="separate"/>
    </w:r>
    <w:r w:rsidR="002F1E6C">
      <w:rPr>
        <w:noProof/>
      </w:rPr>
      <w:t>10</w:t>
    </w:r>
    <w:r w:rsidRPr="00A11421">
      <w:fldChar w:fldCharType="end"/>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AD5B" w14:textId="3F40076C" w:rsidR="008252C0" w:rsidRPr="00A11421" w:rsidRDefault="008252C0" w:rsidP="0051568D">
    <w:pPr>
      <w:pStyle w:val="ESVFooter"/>
    </w:pPr>
    <w:r>
      <w:tab/>
    </w:r>
    <w:r w:rsidR="7BD30B52">
      <w:t xml:space="preserve">Page </w:t>
    </w:r>
    <w:r w:rsidRPr="7BD30B52">
      <w:rPr>
        <w:noProof/>
      </w:rPr>
      <w:fldChar w:fldCharType="begin"/>
    </w:r>
    <w:r>
      <w:instrText xml:space="preserve"> PAGE </w:instrText>
    </w:r>
    <w:r w:rsidRPr="7BD30B52">
      <w:fldChar w:fldCharType="separate"/>
    </w:r>
    <w:r w:rsidR="7BD30B52" w:rsidRPr="7BD30B52">
      <w:rPr>
        <w:noProof/>
      </w:rPr>
      <w:t>9</w:t>
    </w:r>
    <w:r w:rsidRPr="7BD30B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8088" w14:textId="77777777" w:rsidR="00FF3DEC" w:rsidRDefault="00FF3DEC" w:rsidP="002862F1">
      <w:pPr>
        <w:spacing w:before="120"/>
      </w:pPr>
      <w:r>
        <w:separator/>
      </w:r>
    </w:p>
  </w:footnote>
  <w:footnote w:type="continuationSeparator" w:id="0">
    <w:p w14:paraId="5A2ACBFF" w14:textId="77777777" w:rsidR="00FF3DEC" w:rsidRDefault="00FF3DEC">
      <w:r>
        <w:continuationSeparator/>
      </w:r>
    </w:p>
  </w:footnote>
  <w:footnote w:type="continuationNotice" w:id="1">
    <w:p w14:paraId="6BA6746B" w14:textId="77777777" w:rsidR="00FF3DEC" w:rsidRDefault="00FF3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30F6E4" w14:paraId="1981AC72" w14:textId="77777777" w:rsidTr="4E30F6E4">
      <w:trPr>
        <w:trHeight w:val="300"/>
      </w:trPr>
      <w:tc>
        <w:tcPr>
          <w:tcW w:w="3020" w:type="dxa"/>
        </w:tcPr>
        <w:p w14:paraId="4833356E" w14:textId="52A05306" w:rsidR="4E30F6E4" w:rsidRDefault="4E30F6E4" w:rsidP="4E30F6E4">
          <w:pPr>
            <w:pStyle w:val="Header"/>
            <w:ind w:left="-115"/>
          </w:pPr>
        </w:p>
      </w:tc>
      <w:tc>
        <w:tcPr>
          <w:tcW w:w="3020" w:type="dxa"/>
        </w:tcPr>
        <w:p w14:paraId="623AEEEF" w14:textId="414618C9" w:rsidR="4E30F6E4" w:rsidRDefault="4E30F6E4" w:rsidP="4E30F6E4">
          <w:pPr>
            <w:pStyle w:val="Header"/>
            <w:jc w:val="center"/>
          </w:pPr>
        </w:p>
      </w:tc>
      <w:tc>
        <w:tcPr>
          <w:tcW w:w="3020" w:type="dxa"/>
        </w:tcPr>
        <w:p w14:paraId="1C67059D" w14:textId="52D422BA" w:rsidR="4E30F6E4" w:rsidRDefault="4E30F6E4" w:rsidP="4E30F6E4">
          <w:pPr>
            <w:pStyle w:val="Header"/>
            <w:ind w:right="-115"/>
            <w:jc w:val="right"/>
          </w:pPr>
        </w:p>
      </w:tc>
    </w:tr>
  </w:tbl>
  <w:p w14:paraId="2B2A5136" w14:textId="47BEBD1D" w:rsidR="4E30F6E4" w:rsidRDefault="4E30F6E4" w:rsidP="4E30F6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9981" w14:textId="77777777" w:rsidR="008252C0" w:rsidRPr="0051568D" w:rsidRDefault="008252C0" w:rsidP="0051568D">
    <w:pPr>
      <w:pStyle w:val="ESVHeader"/>
    </w:pPr>
    <w:r>
      <w:t>Energy Safe Victoria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BB17" w14:textId="77777777" w:rsidR="00792702" w:rsidRDefault="0079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30F6E4" w14:paraId="49A50136" w14:textId="77777777" w:rsidTr="4E30F6E4">
      <w:trPr>
        <w:trHeight w:val="300"/>
      </w:trPr>
      <w:tc>
        <w:tcPr>
          <w:tcW w:w="3020" w:type="dxa"/>
        </w:tcPr>
        <w:p w14:paraId="5B3D06A7" w14:textId="2E615F7A" w:rsidR="4E30F6E4" w:rsidRDefault="4E30F6E4" w:rsidP="4E30F6E4">
          <w:pPr>
            <w:pStyle w:val="Header"/>
            <w:ind w:left="-115"/>
          </w:pPr>
        </w:p>
      </w:tc>
      <w:tc>
        <w:tcPr>
          <w:tcW w:w="3020" w:type="dxa"/>
        </w:tcPr>
        <w:p w14:paraId="5EF47B21" w14:textId="1BD87D4B" w:rsidR="4E30F6E4" w:rsidRDefault="4E30F6E4" w:rsidP="4E30F6E4">
          <w:pPr>
            <w:pStyle w:val="Header"/>
            <w:jc w:val="center"/>
          </w:pPr>
        </w:p>
      </w:tc>
      <w:tc>
        <w:tcPr>
          <w:tcW w:w="3020" w:type="dxa"/>
        </w:tcPr>
        <w:p w14:paraId="222CF0F3" w14:textId="13A8F0BD" w:rsidR="4E30F6E4" w:rsidRDefault="4E30F6E4" w:rsidP="4E30F6E4">
          <w:pPr>
            <w:pStyle w:val="Header"/>
            <w:ind w:right="-115"/>
            <w:jc w:val="right"/>
          </w:pPr>
        </w:p>
      </w:tc>
    </w:tr>
  </w:tbl>
  <w:sdt>
    <w:sdtPr>
      <w:id w:val="1703218"/>
      <w:docPartObj>
        <w:docPartGallery w:val="Watermarks"/>
        <w:docPartUnique/>
      </w:docPartObj>
    </w:sdtPr>
    <w:sdtEndPr/>
    <w:sdtContent>
      <w:p w14:paraId="5C0C3A3D" w14:textId="7068D051" w:rsidR="4E30F6E4" w:rsidRDefault="007E3E3D" w:rsidP="4E30F6E4">
        <w:pPr>
          <w:pStyle w:val="Header"/>
        </w:pPr>
        <w:r>
          <w:rPr>
            <w:noProof/>
          </w:rPr>
          <w:pict w14:anchorId="2C587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673" o:spid="_x0000_s1026" type="#_x0000_t136" style="position:absolute;margin-left:0;margin-top:0;width:424.65pt;height:254.7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E30F6E4" w14:paraId="1B45D67E" w14:textId="77777777" w:rsidTr="4E30F6E4">
      <w:trPr>
        <w:trHeight w:val="300"/>
      </w:trPr>
      <w:tc>
        <w:tcPr>
          <w:tcW w:w="3210" w:type="dxa"/>
        </w:tcPr>
        <w:p w14:paraId="40B78F39" w14:textId="440C9640" w:rsidR="4E30F6E4" w:rsidRDefault="4E30F6E4" w:rsidP="4E30F6E4">
          <w:pPr>
            <w:pStyle w:val="Header"/>
            <w:ind w:left="-115"/>
          </w:pPr>
        </w:p>
      </w:tc>
      <w:tc>
        <w:tcPr>
          <w:tcW w:w="3210" w:type="dxa"/>
        </w:tcPr>
        <w:p w14:paraId="12BE1063" w14:textId="3BBF2B9E" w:rsidR="4E30F6E4" w:rsidRDefault="4E30F6E4" w:rsidP="4E30F6E4">
          <w:pPr>
            <w:pStyle w:val="Header"/>
            <w:jc w:val="center"/>
          </w:pPr>
        </w:p>
      </w:tc>
      <w:tc>
        <w:tcPr>
          <w:tcW w:w="3210" w:type="dxa"/>
        </w:tcPr>
        <w:p w14:paraId="7EA64B7B" w14:textId="637ED8CA" w:rsidR="4E30F6E4" w:rsidRDefault="4E30F6E4" w:rsidP="4E30F6E4">
          <w:pPr>
            <w:pStyle w:val="Header"/>
            <w:ind w:right="-115"/>
            <w:jc w:val="right"/>
          </w:pPr>
        </w:p>
      </w:tc>
    </w:tr>
  </w:tbl>
  <w:p w14:paraId="3F22DC42" w14:textId="75DB056C" w:rsidR="4E30F6E4" w:rsidRDefault="4E30F6E4" w:rsidP="4E30F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E30F6E4" w14:paraId="7B14E844" w14:textId="77777777" w:rsidTr="4E30F6E4">
      <w:trPr>
        <w:trHeight w:val="300"/>
      </w:trPr>
      <w:tc>
        <w:tcPr>
          <w:tcW w:w="3210" w:type="dxa"/>
        </w:tcPr>
        <w:p w14:paraId="7C7AF497" w14:textId="5D3C08B4" w:rsidR="4E30F6E4" w:rsidRDefault="4E30F6E4" w:rsidP="4E30F6E4">
          <w:pPr>
            <w:pStyle w:val="Header"/>
            <w:ind w:left="-115"/>
          </w:pPr>
        </w:p>
      </w:tc>
      <w:tc>
        <w:tcPr>
          <w:tcW w:w="3210" w:type="dxa"/>
        </w:tcPr>
        <w:p w14:paraId="7215FBF8" w14:textId="2A708717" w:rsidR="4E30F6E4" w:rsidRDefault="4E30F6E4" w:rsidP="4E30F6E4">
          <w:pPr>
            <w:pStyle w:val="Header"/>
            <w:jc w:val="center"/>
          </w:pPr>
        </w:p>
      </w:tc>
      <w:tc>
        <w:tcPr>
          <w:tcW w:w="3210" w:type="dxa"/>
        </w:tcPr>
        <w:p w14:paraId="44B216CD" w14:textId="04B5F592" w:rsidR="4E30F6E4" w:rsidRDefault="4E30F6E4" w:rsidP="4E30F6E4">
          <w:pPr>
            <w:pStyle w:val="Header"/>
            <w:ind w:right="-115"/>
            <w:jc w:val="right"/>
          </w:pPr>
        </w:p>
      </w:tc>
    </w:tr>
  </w:tbl>
  <w:p w14:paraId="5BAC48F7" w14:textId="0F1635E1" w:rsidR="4E30F6E4" w:rsidRDefault="4E30F6E4" w:rsidP="4E30F6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17E8" w14:textId="77777777" w:rsidR="00792702" w:rsidRDefault="007927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219A8" w14:paraId="62E37374" w14:textId="77777777" w:rsidTr="4E30F6E4">
      <w:trPr>
        <w:trHeight w:val="300"/>
      </w:trPr>
      <w:tc>
        <w:tcPr>
          <w:tcW w:w="3210" w:type="dxa"/>
        </w:tcPr>
        <w:p w14:paraId="37C95C03" w14:textId="77777777" w:rsidR="00D219A8" w:rsidRDefault="00D219A8" w:rsidP="4E30F6E4">
          <w:pPr>
            <w:pStyle w:val="Header"/>
            <w:ind w:left="-115"/>
          </w:pPr>
        </w:p>
      </w:tc>
      <w:tc>
        <w:tcPr>
          <w:tcW w:w="3210" w:type="dxa"/>
        </w:tcPr>
        <w:p w14:paraId="42DBACCA" w14:textId="77777777" w:rsidR="00D219A8" w:rsidRDefault="00D219A8" w:rsidP="4E30F6E4">
          <w:pPr>
            <w:pStyle w:val="Header"/>
            <w:jc w:val="center"/>
          </w:pPr>
        </w:p>
      </w:tc>
      <w:tc>
        <w:tcPr>
          <w:tcW w:w="3210" w:type="dxa"/>
        </w:tcPr>
        <w:p w14:paraId="0080A916" w14:textId="77777777" w:rsidR="00D219A8" w:rsidRDefault="00D219A8" w:rsidP="4E30F6E4">
          <w:pPr>
            <w:pStyle w:val="Header"/>
            <w:ind w:right="-115"/>
            <w:jc w:val="right"/>
          </w:pPr>
        </w:p>
      </w:tc>
    </w:tr>
  </w:tbl>
  <w:p w14:paraId="4AD10767" w14:textId="77777777" w:rsidR="00D219A8" w:rsidRDefault="00D219A8" w:rsidP="4E30F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219A8" w14:paraId="06582E64" w14:textId="77777777" w:rsidTr="4E30F6E4">
      <w:trPr>
        <w:trHeight w:val="300"/>
      </w:trPr>
      <w:tc>
        <w:tcPr>
          <w:tcW w:w="3210" w:type="dxa"/>
        </w:tcPr>
        <w:p w14:paraId="6F5A66B5" w14:textId="77777777" w:rsidR="00D219A8" w:rsidRDefault="00D219A8" w:rsidP="4E30F6E4">
          <w:pPr>
            <w:pStyle w:val="Header"/>
            <w:ind w:left="-115"/>
          </w:pPr>
        </w:p>
      </w:tc>
      <w:tc>
        <w:tcPr>
          <w:tcW w:w="3210" w:type="dxa"/>
        </w:tcPr>
        <w:p w14:paraId="7A2327BC" w14:textId="77777777" w:rsidR="00D219A8" w:rsidRDefault="00D219A8" w:rsidP="4E30F6E4">
          <w:pPr>
            <w:pStyle w:val="Header"/>
            <w:jc w:val="center"/>
          </w:pPr>
        </w:p>
      </w:tc>
      <w:tc>
        <w:tcPr>
          <w:tcW w:w="3210" w:type="dxa"/>
        </w:tcPr>
        <w:p w14:paraId="31B84C69" w14:textId="77777777" w:rsidR="00D219A8" w:rsidRDefault="00D219A8" w:rsidP="4E30F6E4">
          <w:pPr>
            <w:pStyle w:val="Header"/>
            <w:ind w:right="-115"/>
            <w:jc w:val="right"/>
          </w:pPr>
        </w:p>
      </w:tc>
    </w:tr>
  </w:tbl>
  <w:p w14:paraId="7FF8686C" w14:textId="77777777" w:rsidR="00D219A8" w:rsidRDefault="00D219A8" w:rsidP="4E30F6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C8CB" w14:textId="77777777" w:rsidR="00D219A8" w:rsidRDefault="00D219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CB4C" w14:textId="77777777" w:rsidR="00C126DB" w:rsidRDefault="00C126DB">
    <w:pPr>
      <w:pStyle w:val="Header"/>
    </w:pPr>
    <w:r>
      <w:tab/>
      <w:t>Energy Safe Victoria</w:t>
    </w:r>
  </w:p>
</w:hdr>
</file>

<file path=word/intelligence2.xml><?xml version="1.0" encoding="utf-8"?>
<int2:intelligence xmlns:int2="http://schemas.microsoft.com/office/intelligence/2020/intelligence" xmlns:oel="http://schemas.microsoft.com/office/2019/extlst">
  <int2:observations>
    <int2:bookmark int2:bookmarkName="_Int_x95OW6xK" int2:invalidationBookmarkName="" int2:hashCode="7TbL8sm7c8pEXB" int2:id="WwoaVx9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992"/>
    <w:multiLevelType w:val="hybridMultilevel"/>
    <w:tmpl w:val="8C74D0D0"/>
    <w:lvl w:ilvl="0" w:tplc="4D6241F2">
      <w:start w:val="1"/>
      <w:numFmt w:val="decimal"/>
      <w:lvlText w:val="%1."/>
      <w:lvlJc w:val="left"/>
      <w:pPr>
        <w:ind w:left="720" w:hanging="360"/>
      </w:pPr>
    </w:lvl>
    <w:lvl w:ilvl="1" w:tplc="69204908">
      <w:start w:val="1"/>
      <w:numFmt w:val="lowerLetter"/>
      <w:lvlText w:val="%2."/>
      <w:lvlJc w:val="left"/>
      <w:pPr>
        <w:ind w:left="1440" w:hanging="360"/>
      </w:pPr>
    </w:lvl>
    <w:lvl w:ilvl="2" w:tplc="4E50A416">
      <w:start w:val="1"/>
      <w:numFmt w:val="lowerRoman"/>
      <w:lvlText w:val="%3."/>
      <w:lvlJc w:val="right"/>
      <w:pPr>
        <w:ind w:left="2160" w:hanging="180"/>
      </w:pPr>
    </w:lvl>
    <w:lvl w:ilvl="3" w:tplc="65B8A380">
      <w:start w:val="1"/>
      <w:numFmt w:val="decimal"/>
      <w:lvlText w:val="%4."/>
      <w:lvlJc w:val="left"/>
      <w:pPr>
        <w:ind w:left="2880" w:hanging="360"/>
      </w:pPr>
    </w:lvl>
    <w:lvl w:ilvl="4" w:tplc="0B82EBE2">
      <w:start w:val="1"/>
      <w:numFmt w:val="lowerLetter"/>
      <w:lvlText w:val="%5."/>
      <w:lvlJc w:val="left"/>
      <w:pPr>
        <w:ind w:left="3600" w:hanging="360"/>
      </w:pPr>
    </w:lvl>
    <w:lvl w:ilvl="5" w:tplc="BF3C14B8">
      <w:start w:val="1"/>
      <w:numFmt w:val="lowerRoman"/>
      <w:lvlText w:val="%6."/>
      <w:lvlJc w:val="right"/>
      <w:pPr>
        <w:ind w:left="4320" w:hanging="180"/>
      </w:pPr>
    </w:lvl>
    <w:lvl w:ilvl="6" w:tplc="5B509DDC">
      <w:start w:val="1"/>
      <w:numFmt w:val="decimal"/>
      <w:lvlText w:val="%7."/>
      <w:lvlJc w:val="left"/>
      <w:pPr>
        <w:ind w:left="5040" w:hanging="360"/>
      </w:pPr>
    </w:lvl>
    <w:lvl w:ilvl="7" w:tplc="94503140">
      <w:start w:val="1"/>
      <w:numFmt w:val="lowerLetter"/>
      <w:lvlText w:val="%8."/>
      <w:lvlJc w:val="left"/>
      <w:pPr>
        <w:ind w:left="5760" w:hanging="360"/>
      </w:pPr>
    </w:lvl>
    <w:lvl w:ilvl="8" w:tplc="EC8405F4">
      <w:start w:val="1"/>
      <w:numFmt w:val="lowerRoman"/>
      <w:lvlText w:val="%9."/>
      <w:lvlJc w:val="right"/>
      <w:pPr>
        <w:ind w:left="6480" w:hanging="180"/>
      </w:pPr>
    </w:lvl>
  </w:abstractNum>
  <w:abstractNum w:abstractNumId="1" w15:restartNumberingAfterBreak="0">
    <w:nsid w:val="0474127A"/>
    <w:multiLevelType w:val="multilevel"/>
    <w:tmpl w:val="FF4EEB3C"/>
    <w:styleLink w:val="ZZNumbers"/>
    <w:lvl w:ilvl="0">
      <w:start w:val="1"/>
      <w:numFmt w:val="decimal"/>
      <w:pStyle w:val="ESVNumber"/>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4E56D0A"/>
    <w:multiLevelType w:val="hybridMultilevel"/>
    <w:tmpl w:val="6290CE62"/>
    <w:lvl w:ilvl="0" w:tplc="2D80EFA6">
      <w:start w:val="1"/>
      <w:numFmt w:val="decimal"/>
      <w:lvlText w:val="%1."/>
      <w:lvlJc w:val="left"/>
      <w:pPr>
        <w:ind w:left="720" w:hanging="360"/>
      </w:pPr>
    </w:lvl>
    <w:lvl w:ilvl="1" w:tplc="4A643758">
      <w:start w:val="1"/>
      <w:numFmt w:val="lowerLetter"/>
      <w:lvlText w:val="%2."/>
      <w:lvlJc w:val="left"/>
      <w:pPr>
        <w:ind w:left="1440" w:hanging="360"/>
      </w:pPr>
    </w:lvl>
    <w:lvl w:ilvl="2" w:tplc="968050E6">
      <w:start w:val="1"/>
      <w:numFmt w:val="lowerRoman"/>
      <w:lvlText w:val="%3."/>
      <w:lvlJc w:val="right"/>
      <w:pPr>
        <w:ind w:left="2160" w:hanging="180"/>
      </w:pPr>
    </w:lvl>
    <w:lvl w:ilvl="3" w:tplc="17C64EF6">
      <w:start w:val="1"/>
      <w:numFmt w:val="decimal"/>
      <w:lvlText w:val="%4."/>
      <w:lvlJc w:val="left"/>
      <w:pPr>
        <w:ind w:left="2880" w:hanging="360"/>
      </w:pPr>
    </w:lvl>
    <w:lvl w:ilvl="4" w:tplc="A15A8B94">
      <w:start w:val="1"/>
      <w:numFmt w:val="lowerLetter"/>
      <w:lvlText w:val="%5."/>
      <w:lvlJc w:val="left"/>
      <w:pPr>
        <w:ind w:left="3600" w:hanging="360"/>
      </w:pPr>
    </w:lvl>
    <w:lvl w:ilvl="5" w:tplc="39746D9E">
      <w:start w:val="1"/>
      <w:numFmt w:val="lowerRoman"/>
      <w:lvlText w:val="%6."/>
      <w:lvlJc w:val="right"/>
      <w:pPr>
        <w:ind w:left="4320" w:hanging="180"/>
      </w:pPr>
    </w:lvl>
    <w:lvl w:ilvl="6" w:tplc="CD4EE740">
      <w:start w:val="1"/>
      <w:numFmt w:val="decimal"/>
      <w:lvlText w:val="%7."/>
      <w:lvlJc w:val="left"/>
      <w:pPr>
        <w:ind w:left="5040" w:hanging="360"/>
      </w:pPr>
    </w:lvl>
    <w:lvl w:ilvl="7" w:tplc="3BC460AC">
      <w:start w:val="1"/>
      <w:numFmt w:val="lowerLetter"/>
      <w:lvlText w:val="%8."/>
      <w:lvlJc w:val="left"/>
      <w:pPr>
        <w:ind w:left="5760" w:hanging="360"/>
      </w:pPr>
    </w:lvl>
    <w:lvl w:ilvl="8" w:tplc="FE8CE2D6">
      <w:start w:val="1"/>
      <w:numFmt w:val="lowerRoman"/>
      <w:lvlText w:val="%9."/>
      <w:lvlJc w:val="right"/>
      <w:pPr>
        <w:ind w:left="6480" w:hanging="180"/>
      </w:pPr>
    </w:lvl>
  </w:abstractNum>
  <w:abstractNum w:abstractNumId="3" w15:restartNumberingAfterBreak="0">
    <w:nsid w:val="061B5D7F"/>
    <w:multiLevelType w:val="hybridMultilevel"/>
    <w:tmpl w:val="224E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CD25E"/>
    <w:multiLevelType w:val="hybridMultilevel"/>
    <w:tmpl w:val="23B41D5A"/>
    <w:lvl w:ilvl="0" w:tplc="7850097C">
      <w:start w:val="1"/>
      <w:numFmt w:val="decimal"/>
      <w:lvlText w:val="%1."/>
      <w:lvlJc w:val="left"/>
      <w:pPr>
        <w:ind w:left="720" w:hanging="360"/>
      </w:pPr>
    </w:lvl>
    <w:lvl w:ilvl="1" w:tplc="4BB0359C">
      <w:start w:val="1"/>
      <w:numFmt w:val="lowerLetter"/>
      <w:lvlText w:val="%2."/>
      <w:lvlJc w:val="left"/>
      <w:pPr>
        <w:ind w:left="1440" w:hanging="360"/>
      </w:pPr>
    </w:lvl>
    <w:lvl w:ilvl="2" w:tplc="FE84C77A">
      <w:start w:val="1"/>
      <w:numFmt w:val="lowerRoman"/>
      <w:lvlText w:val="%3."/>
      <w:lvlJc w:val="right"/>
      <w:pPr>
        <w:ind w:left="2160" w:hanging="180"/>
      </w:pPr>
    </w:lvl>
    <w:lvl w:ilvl="3" w:tplc="1B8E8BC4">
      <w:start w:val="1"/>
      <w:numFmt w:val="decimal"/>
      <w:lvlText w:val="%4."/>
      <w:lvlJc w:val="left"/>
      <w:pPr>
        <w:ind w:left="2880" w:hanging="360"/>
      </w:pPr>
    </w:lvl>
    <w:lvl w:ilvl="4" w:tplc="653E7CE0">
      <w:start w:val="1"/>
      <w:numFmt w:val="lowerLetter"/>
      <w:lvlText w:val="%5."/>
      <w:lvlJc w:val="left"/>
      <w:pPr>
        <w:ind w:left="3600" w:hanging="360"/>
      </w:pPr>
    </w:lvl>
    <w:lvl w:ilvl="5" w:tplc="022A5A18">
      <w:start w:val="1"/>
      <w:numFmt w:val="lowerRoman"/>
      <w:lvlText w:val="%6."/>
      <w:lvlJc w:val="right"/>
      <w:pPr>
        <w:ind w:left="4320" w:hanging="180"/>
      </w:pPr>
    </w:lvl>
    <w:lvl w:ilvl="6" w:tplc="D7009C8E">
      <w:start w:val="1"/>
      <w:numFmt w:val="decimal"/>
      <w:lvlText w:val="%7."/>
      <w:lvlJc w:val="left"/>
      <w:pPr>
        <w:ind w:left="5040" w:hanging="360"/>
      </w:pPr>
    </w:lvl>
    <w:lvl w:ilvl="7" w:tplc="76DE8ABA">
      <w:start w:val="1"/>
      <w:numFmt w:val="lowerLetter"/>
      <w:lvlText w:val="%8."/>
      <w:lvlJc w:val="left"/>
      <w:pPr>
        <w:ind w:left="5760" w:hanging="360"/>
      </w:pPr>
    </w:lvl>
    <w:lvl w:ilvl="8" w:tplc="8E6C3C1A">
      <w:start w:val="1"/>
      <w:numFmt w:val="lowerRoman"/>
      <w:lvlText w:val="%9."/>
      <w:lvlJc w:val="right"/>
      <w:pPr>
        <w:ind w:left="6480" w:hanging="180"/>
      </w:pPr>
    </w:lvl>
  </w:abstractNum>
  <w:abstractNum w:abstractNumId="5" w15:restartNumberingAfterBreak="0">
    <w:nsid w:val="091F2BD1"/>
    <w:multiLevelType w:val="hybridMultilevel"/>
    <w:tmpl w:val="B7C6DC86"/>
    <w:lvl w:ilvl="0" w:tplc="A80AFAE8">
      <w:start w:val="1"/>
      <w:numFmt w:val="decimal"/>
      <w:lvlText w:val="%1."/>
      <w:lvlJc w:val="left"/>
      <w:pPr>
        <w:ind w:left="720" w:hanging="360"/>
      </w:pPr>
    </w:lvl>
    <w:lvl w:ilvl="1" w:tplc="3488B340">
      <w:start w:val="1"/>
      <w:numFmt w:val="lowerLetter"/>
      <w:lvlText w:val="%2."/>
      <w:lvlJc w:val="left"/>
      <w:pPr>
        <w:ind w:left="1440" w:hanging="360"/>
      </w:pPr>
    </w:lvl>
    <w:lvl w:ilvl="2" w:tplc="0D306256">
      <w:start w:val="1"/>
      <w:numFmt w:val="lowerRoman"/>
      <w:lvlText w:val="%3."/>
      <w:lvlJc w:val="right"/>
      <w:pPr>
        <w:ind w:left="2160" w:hanging="180"/>
      </w:pPr>
    </w:lvl>
    <w:lvl w:ilvl="3" w:tplc="E492584C">
      <w:start w:val="1"/>
      <w:numFmt w:val="decimal"/>
      <w:lvlText w:val="%4."/>
      <w:lvlJc w:val="left"/>
      <w:pPr>
        <w:ind w:left="2880" w:hanging="360"/>
      </w:pPr>
    </w:lvl>
    <w:lvl w:ilvl="4" w:tplc="BAD046AA">
      <w:start w:val="1"/>
      <w:numFmt w:val="lowerLetter"/>
      <w:lvlText w:val="%5."/>
      <w:lvlJc w:val="left"/>
      <w:pPr>
        <w:ind w:left="3600" w:hanging="360"/>
      </w:pPr>
    </w:lvl>
    <w:lvl w:ilvl="5" w:tplc="5A083A76">
      <w:start w:val="1"/>
      <w:numFmt w:val="lowerRoman"/>
      <w:lvlText w:val="%6."/>
      <w:lvlJc w:val="right"/>
      <w:pPr>
        <w:ind w:left="4320" w:hanging="180"/>
      </w:pPr>
    </w:lvl>
    <w:lvl w:ilvl="6" w:tplc="20583BC4">
      <w:start w:val="1"/>
      <w:numFmt w:val="decimal"/>
      <w:lvlText w:val="%7."/>
      <w:lvlJc w:val="left"/>
      <w:pPr>
        <w:ind w:left="5040" w:hanging="360"/>
      </w:pPr>
    </w:lvl>
    <w:lvl w:ilvl="7" w:tplc="2D40509E">
      <w:start w:val="1"/>
      <w:numFmt w:val="lowerLetter"/>
      <w:lvlText w:val="%8."/>
      <w:lvlJc w:val="left"/>
      <w:pPr>
        <w:ind w:left="5760" w:hanging="360"/>
      </w:pPr>
    </w:lvl>
    <w:lvl w:ilvl="8" w:tplc="179ACE8C">
      <w:start w:val="1"/>
      <w:numFmt w:val="lowerRoman"/>
      <w:lvlText w:val="%9."/>
      <w:lvlJc w:val="right"/>
      <w:pPr>
        <w:ind w:left="6480" w:hanging="180"/>
      </w:pPr>
    </w:lvl>
  </w:abstractNum>
  <w:abstractNum w:abstractNumId="6" w15:restartNumberingAfterBreak="0">
    <w:nsid w:val="096A0127"/>
    <w:multiLevelType w:val="hybridMultilevel"/>
    <w:tmpl w:val="8348F50C"/>
    <w:lvl w:ilvl="0" w:tplc="8B5A7D24">
      <w:start w:val="1"/>
      <w:numFmt w:val="decimal"/>
      <w:lvlText w:val="%1."/>
      <w:lvlJc w:val="left"/>
      <w:pPr>
        <w:ind w:left="720" w:hanging="360"/>
      </w:pPr>
    </w:lvl>
    <w:lvl w:ilvl="1" w:tplc="30C09AC0">
      <w:start w:val="1"/>
      <w:numFmt w:val="lowerLetter"/>
      <w:lvlText w:val="%2."/>
      <w:lvlJc w:val="left"/>
      <w:pPr>
        <w:ind w:left="1440" w:hanging="360"/>
      </w:pPr>
    </w:lvl>
    <w:lvl w:ilvl="2" w:tplc="3154A894">
      <w:start w:val="1"/>
      <w:numFmt w:val="lowerRoman"/>
      <w:lvlText w:val="%3."/>
      <w:lvlJc w:val="right"/>
      <w:pPr>
        <w:ind w:left="2160" w:hanging="180"/>
      </w:pPr>
    </w:lvl>
    <w:lvl w:ilvl="3" w:tplc="A3D81DDA">
      <w:start w:val="1"/>
      <w:numFmt w:val="decimal"/>
      <w:lvlText w:val="%4."/>
      <w:lvlJc w:val="left"/>
      <w:pPr>
        <w:ind w:left="2880" w:hanging="360"/>
      </w:pPr>
    </w:lvl>
    <w:lvl w:ilvl="4" w:tplc="9AA8A8EC">
      <w:start w:val="1"/>
      <w:numFmt w:val="lowerLetter"/>
      <w:lvlText w:val="%5."/>
      <w:lvlJc w:val="left"/>
      <w:pPr>
        <w:ind w:left="3600" w:hanging="360"/>
      </w:pPr>
    </w:lvl>
    <w:lvl w:ilvl="5" w:tplc="F744A888">
      <w:start w:val="1"/>
      <w:numFmt w:val="lowerRoman"/>
      <w:lvlText w:val="%6."/>
      <w:lvlJc w:val="right"/>
      <w:pPr>
        <w:ind w:left="4320" w:hanging="180"/>
      </w:pPr>
    </w:lvl>
    <w:lvl w:ilvl="6" w:tplc="09AC7630">
      <w:start w:val="1"/>
      <w:numFmt w:val="decimal"/>
      <w:lvlText w:val="%7."/>
      <w:lvlJc w:val="left"/>
      <w:pPr>
        <w:ind w:left="5040" w:hanging="360"/>
      </w:pPr>
    </w:lvl>
    <w:lvl w:ilvl="7" w:tplc="75CED16E">
      <w:start w:val="1"/>
      <w:numFmt w:val="lowerLetter"/>
      <w:lvlText w:val="%8."/>
      <w:lvlJc w:val="left"/>
      <w:pPr>
        <w:ind w:left="5760" w:hanging="360"/>
      </w:pPr>
    </w:lvl>
    <w:lvl w:ilvl="8" w:tplc="17EC1A28">
      <w:start w:val="1"/>
      <w:numFmt w:val="lowerRoman"/>
      <w:lvlText w:val="%9."/>
      <w:lvlJc w:val="right"/>
      <w:pPr>
        <w:ind w:left="6480" w:hanging="180"/>
      </w:pPr>
    </w:lvl>
  </w:abstractNum>
  <w:abstractNum w:abstractNumId="7" w15:restartNumberingAfterBreak="0">
    <w:nsid w:val="0CEE6BAF"/>
    <w:multiLevelType w:val="hybridMultilevel"/>
    <w:tmpl w:val="118C9D24"/>
    <w:lvl w:ilvl="0" w:tplc="1D524D0E">
      <w:start w:val="1"/>
      <w:numFmt w:val="decimal"/>
      <w:lvlText w:val="%1."/>
      <w:lvlJc w:val="left"/>
      <w:pPr>
        <w:ind w:left="720" w:hanging="360"/>
      </w:pPr>
    </w:lvl>
    <w:lvl w:ilvl="1" w:tplc="986E5370">
      <w:start w:val="1"/>
      <w:numFmt w:val="lowerLetter"/>
      <w:lvlText w:val="%2."/>
      <w:lvlJc w:val="left"/>
      <w:pPr>
        <w:ind w:left="1440" w:hanging="360"/>
      </w:pPr>
    </w:lvl>
    <w:lvl w:ilvl="2" w:tplc="4F8E8308">
      <w:start w:val="1"/>
      <w:numFmt w:val="lowerRoman"/>
      <w:lvlText w:val="%3."/>
      <w:lvlJc w:val="right"/>
      <w:pPr>
        <w:ind w:left="2160" w:hanging="180"/>
      </w:pPr>
    </w:lvl>
    <w:lvl w:ilvl="3" w:tplc="66C4D7E6">
      <w:start w:val="1"/>
      <w:numFmt w:val="decimal"/>
      <w:lvlText w:val="%4."/>
      <w:lvlJc w:val="left"/>
      <w:pPr>
        <w:ind w:left="2880" w:hanging="360"/>
      </w:pPr>
    </w:lvl>
    <w:lvl w:ilvl="4" w:tplc="0EB81958">
      <w:start w:val="1"/>
      <w:numFmt w:val="lowerLetter"/>
      <w:lvlText w:val="%5."/>
      <w:lvlJc w:val="left"/>
      <w:pPr>
        <w:ind w:left="3600" w:hanging="360"/>
      </w:pPr>
    </w:lvl>
    <w:lvl w:ilvl="5" w:tplc="BA3C1C5A">
      <w:start w:val="1"/>
      <w:numFmt w:val="lowerRoman"/>
      <w:lvlText w:val="%6."/>
      <w:lvlJc w:val="right"/>
      <w:pPr>
        <w:ind w:left="4320" w:hanging="180"/>
      </w:pPr>
    </w:lvl>
    <w:lvl w:ilvl="6" w:tplc="FB3E2B0A">
      <w:start w:val="1"/>
      <w:numFmt w:val="decimal"/>
      <w:lvlText w:val="%7."/>
      <w:lvlJc w:val="left"/>
      <w:pPr>
        <w:ind w:left="5040" w:hanging="360"/>
      </w:pPr>
    </w:lvl>
    <w:lvl w:ilvl="7" w:tplc="83BA0D2E">
      <w:start w:val="1"/>
      <w:numFmt w:val="lowerLetter"/>
      <w:lvlText w:val="%8."/>
      <w:lvlJc w:val="left"/>
      <w:pPr>
        <w:ind w:left="5760" w:hanging="360"/>
      </w:pPr>
    </w:lvl>
    <w:lvl w:ilvl="8" w:tplc="ED2076A6">
      <w:start w:val="1"/>
      <w:numFmt w:val="lowerRoman"/>
      <w:lvlText w:val="%9."/>
      <w:lvlJc w:val="right"/>
      <w:pPr>
        <w:ind w:left="6480" w:hanging="180"/>
      </w:pPr>
    </w:lvl>
  </w:abstractNum>
  <w:abstractNum w:abstractNumId="8" w15:restartNumberingAfterBreak="0">
    <w:nsid w:val="0FA81F44"/>
    <w:multiLevelType w:val="hybridMultilevel"/>
    <w:tmpl w:val="8CF4D0C6"/>
    <w:lvl w:ilvl="0" w:tplc="C0D066CC">
      <w:start w:val="1"/>
      <w:numFmt w:val="decimal"/>
      <w:lvlText w:val="%1."/>
      <w:lvlJc w:val="left"/>
      <w:pPr>
        <w:ind w:left="720" w:hanging="360"/>
      </w:pPr>
    </w:lvl>
    <w:lvl w:ilvl="1" w:tplc="19063CF6">
      <w:start w:val="1"/>
      <w:numFmt w:val="decimal"/>
      <w:lvlText w:val="%2."/>
      <w:lvlJc w:val="left"/>
      <w:pPr>
        <w:ind w:left="1440" w:hanging="360"/>
      </w:pPr>
    </w:lvl>
    <w:lvl w:ilvl="2" w:tplc="36C8EC42">
      <w:start w:val="1"/>
      <w:numFmt w:val="lowerRoman"/>
      <w:lvlText w:val="%3."/>
      <w:lvlJc w:val="right"/>
      <w:pPr>
        <w:ind w:left="2160" w:hanging="180"/>
      </w:pPr>
    </w:lvl>
    <w:lvl w:ilvl="3" w:tplc="43D24338">
      <w:start w:val="1"/>
      <w:numFmt w:val="decimal"/>
      <w:lvlText w:val="%4."/>
      <w:lvlJc w:val="left"/>
      <w:pPr>
        <w:ind w:left="2880" w:hanging="360"/>
      </w:pPr>
    </w:lvl>
    <w:lvl w:ilvl="4" w:tplc="4AE6BBA8">
      <w:start w:val="1"/>
      <w:numFmt w:val="lowerLetter"/>
      <w:lvlText w:val="%5."/>
      <w:lvlJc w:val="left"/>
      <w:pPr>
        <w:ind w:left="3600" w:hanging="360"/>
      </w:pPr>
    </w:lvl>
    <w:lvl w:ilvl="5" w:tplc="A6A4705E">
      <w:start w:val="1"/>
      <w:numFmt w:val="lowerRoman"/>
      <w:lvlText w:val="%6."/>
      <w:lvlJc w:val="right"/>
      <w:pPr>
        <w:ind w:left="4320" w:hanging="180"/>
      </w:pPr>
    </w:lvl>
    <w:lvl w:ilvl="6" w:tplc="67C2E8EE">
      <w:start w:val="1"/>
      <w:numFmt w:val="decimal"/>
      <w:lvlText w:val="%7."/>
      <w:lvlJc w:val="left"/>
      <w:pPr>
        <w:ind w:left="5040" w:hanging="360"/>
      </w:pPr>
    </w:lvl>
    <w:lvl w:ilvl="7" w:tplc="A48AB1EA">
      <w:start w:val="1"/>
      <w:numFmt w:val="lowerLetter"/>
      <w:lvlText w:val="%8."/>
      <w:lvlJc w:val="left"/>
      <w:pPr>
        <w:ind w:left="5760" w:hanging="360"/>
      </w:pPr>
    </w:lvl>
    <w:lvl w:ilvl="8" w:tplc="D6E498AE">
      <w:start w:val="1"/>
      <w:numFmt w:val="lowerRoman"/>
      <w:lvlText w:val="%9."/>
      <w:lvlJc w:val="right"/>
      <w:pPr>
        <w:ind w:left="6480" w:hanging="180"/>
      </w:pPr>
    </w:lvl>
  </w:abstractNum>
  <w:abstractNum w:abstractNumId="9" w15:restartNumberingAfterBreak="0">
    <w:nsid w:val="13D2156F"/>
    <w:multiLevelType w:val="hybridMultilevel"/>
    <w:tmpl w:val="5316E324"/>
    <w:lvl w:ilvl="0" w:tplc="8C900396">
      <w:start w:val="1"/>
      <w:numFmt w:val="decimal"/>
      <w:lvlText w:val="%1."/>
      <w:lvlJc w:val="left"/>
      <w:pPr>
        <w:ind w:left="720" w:hanging="360"/>
      </w:pPr>
    </w:lvl>
    <w:lvl w:ilvl="1" w:tplc="0E9E367C">
      <w:start w:val="1"/>
      <w:numFmt w:val="lowerLetter"/>
      <w:lvlText w:val="%2."/>
      <w:lvlJc w:val="left"/>
      <w:pPr>
        <w:ind w:left="1440" w:hanging="360"/>
      </w:pPr>
    </w:lvl>
    <w:lvl w:ilvl="2" w:tplc="A9C8D734">
      <w:start w:val="1"/>
      <w:numFmt w:val="lowerRoman"/>
      <w:lvlText w:val="%3."/>
      <w:lvlJc w:val="right"/>
      <w:pPr>
        <w:ind w:left="2160" w:hanging="180"/>
      </w:pPr>
    </w:lvl>
    <w:lvl w:ilvl="3" w:tplc="94F86C08">
      <w:start w:val="1"/>
      <w:numFmt w:val="decimal"/>
      <w:lvlText w:val="%4."/>
      <w:lvlJc w:val="left"/>
      <w:pPr>
        <w:ind w:left="2880" w:hanging="360"/>
      </w:pPr>
    </w:lvl>
    <w:lvl w:ilvl="4" w:tplc="0B60ADB0">
      <w:start w:val="1"/>
      <w:numFmt w:val="lowerLetter"/>
      <w:lvlText w:val="%5."/>
      <w:lvlJc w:val="left"/>
      <w:pPr>
        <w:ind w:left="3600" w:hanging="360"/>
      </w:pPr>
    </w:lvl>
    <w:lvl w:ilvl="5" w:tplc="E49E3824">
      <w:start w:val="1"/>
      <w:numFmt w:val="lowerRoman"/>
      <w:lvlText w:val="%6."/>
      <w:lvlJc w:val="right"/>
      <w:pPr>
        <w:ind w:left="4320" w:hanging="180"/>
      </w:pPr>
    </w:lvl>
    <w:lvl w:ilvl="6" w:tplc="0F24475A">
      <w:start w:val="1"/>
      <w:numFmt w:val="decimal"/>
      <w:lvlText w:val="%7."/>
      <w:lvlJc w:val="left"/>
      <w:pPr>
        <w:ind w:left="5040" w:hanging="360"/>
      </w:pPr>
    </w:lvl>
    <w:lvl w:ilvl="7" w:tplc="A358EE56">
      <w:start w:val="1"/>
      <w:numFmt w:val="lowerLetter"/>
      <w:lvlText w:val="%8."/>
      <w:lvlJc w:val="left"/>
      <w:pPr>
        <w:ind w:left="5760" w:hanging="360"/>
      </w:pPr>
    </w:lvl>
    <w:lvl w:ilvl="8" w:tplc="2132D038">
      <w:start w:val="1"/>
      <w:numFmt w:val="lowerRoman"/>
      <w:lvlText w:val="%9."/>
      <w:lvlJc w:val="right"/>
      <w:pPr>
        <w:ind w:left="6480" w:hanging="180"/>
      </w:pPr>
    </w:lvl>
  </w:abstractNum>
  <w:abstractNum w:abstractNumId="10" w15:restartNumberingAfterBreak="0">
    <w:nsid w:val="1E5DBC7D"/>
    <w:multiLevelType w:val="hybridMultilevel"/>
    <w:tmpl w:val="A12A631C"/>
    <w:lvl w:ilvl="0" w:tplc="A7026C3C">
      <w:start w:val="1"/>
      <w:numFmt w:val="decimal"/>
      <w:lvlText w:val="%1."/>
      <w:lvlJc w:val="left"/>
      <w:pPr>
        <w:ind w:left="720" w:hanging="360"/>
      </w:pPr>
    </w:lvl>
    <w:lvl w:ilvl="1" w:tplc="BC3864AA">
      <w:start w:val="1"/>
      <w:numFmt w:val="lowerLetter"/>
      <w:lvlText w:val="%2."/>
      <w:lvlJc w:val="left"/>
      <w:pPr>
        <w:ind w:left="1440" w:hanging="360"/>
      </w:pPr>
    </w:lvl>
    <w:lvl w:ilvl="2" w:tplc="5C1896B0">
      <w:start w:val="1"/>
      <w:numFmt w:val="lowerRoman"/>
      <w:lvlText w:val="%3."/>
      <w:lvlJc w:val="right"/>
      <w:pPr>
        <w:ind w:left="2160" w:hanging="180"/>
      </w:pPr>
    </w:lvl>
    <w:lvl w:ilvl="3" w:tplc="896A502E">
      <w:start w:val="1"/>
      <w:numFmt w:val="decimal"/>
      <w:lvlText w:val="%4."/>
      <w:lvlJc w:val="left"/>
      <w:pPr>
        <w:ind w:left="2880" w:hanging="360"/>
      </w:pPr>
    </w:lvl>
    <w:lvl w:ilvl="4" w:tplc="68B67DAE">
      <w:start w:val="1"/>
      <w:numFmt w:val="lowerLetter"/>
      <w:lvlText w:val="%5."/>
      <w:lvlJc w:val="left"/>
      <w:pPr>
        <w:ind w:left="3600" w:hanging="360"/>
      </w:pPr>
    </w:lvl>
    <w:lvl w:ilvl="5" w:tplc="09545B40">
      <w:start w:val="1"/>
      <w:numFmt w:val="lowerRoman"/>
      <w:lvlText w:val="%6."/>
      <w:lvlJc w:val="right"/>
      <w:pPr>
        <w:ind w:left="4320" w:hanging="180"/>
      </w:pPr>
    </w:lvl>
    <w:lvl w:ilvl="6" w:tplc="FE8830FA">
      <w:start w:val="1"/>
      <w:numFmt w:val="decimal"/>
      <w:lvlText w:val="%7."/>
      <w:lvlJc w:val="left"/>
      <w:pPr>
        <w:ind w:left="5040" w:hanging="360"/>
      </w:pPr>
    </w:lvl>
    <w:lvl w:ilvl="7" w:tplc="607AAFB2">
      <w:start w:val="1"/>
      <w:numFmt w:val="lowerLetter"/>
      <w:lvlText w:val="%8."/>
      <w:lvlJc w:val="left"/>
      <w:pPr>
        <w:ind w:left="5760" w:hanging="360"/>
      </w:pPr>
    </w:lvl>
    <w:lvl w:ilvl="8" w:tplc="CA628576">
      <w:start w:val="1"/>
      <w:numFmt w:val="lowerRoman"/>
      <w:lvlText w:val="%9."/>
      <w:lvlJc w:val="right"/>
      <w:pPr>
        <w:ind w:left="6480" w:hanging="180"/>
      </w:pPr>
    </w:lvl>
  </w:abstractNum>
  <w:abstractNum w:abstractNumId="11" w15:restartNumberingAfterBreak="0">
    <w:nsid w:val="239363EA"/>
    <w:multiLevelType w:val="hybridMultilevel"/>
    <w:tmpl w:val="AC663354"/>
    <w:lvl w:ilvl="0" w:tplc="64CC3E5A">
      <w:start w:val="1"/>
      <w:numFmt w:val="decimal"/>
      <w:lvlText w:val="%1."/>
      <w:lvlJc w:val="left"/>
      <w:pPr>
        <w:ind w:left="720" w:hanging="360"/>
      </w:pPr>
    </w:lvl>
    <w:lvl w:ilvl="1" w:tplc="6936B006">
      <w:start w:val="1"/>
      <w:numFmt w:val="lowerLetter"/>
      <w:lvlText w:val="%2."/>
      <w:lvlJc w:val="left"/>
      <w:pPr>
        <w:ind w:left="1440" w:hanging="360"/>
      </w:pPr>
    </w:lvl>
    <w:lvl w:ilvl="2" w:tplc="6B7620E8">
      <w:start w:val="1"/>
      <w:numFmt w:val="lowerRoman"/>
      <w:lvlText w:val="%3."/>
      <w:lvlJc w:val="right"/>
      <w:pPr>
        <w:ind w:left="2160" w:hanging="180"/>
      </w:pPr>
    </w:lvl>
    <w:lvl w:ilvl="3" w:tplc="BE86D5D6">
      <w:start w:val="1"/>
      <w:numFmt w:val="decimal"/>
      <w:lvlText w:val="%4."/>
      <w:lvlJc w:val="left"/>
      <w:pPr>
        <w:ind w:left="2880" w:hanging="360"/>
      </w:pPr>
    </w:lvl>
    <w:lvl w:ilvl="4" w:tplc="289AF39C">
      <w:start w:val="1"/>
      <w:numFmt w:val="lowerLetter"/>
      <w:lvlText w:val="%5."/>
      <w:lvlJc w:val="left"/>
      <w:pPr>
        <w:ind w:left="3600" w:hanging="360"/>
      </w:pPr>
    </w:lvl>
    <w:lvl w:ilvl="5" w:tplc="700AC188">
      <w:start w:val="1"/>
      <w:numFmt w:val="lowerRoman"/>
      <w:lvlText w:val="%6."/>
      <w:lvlJc w:val="right"/>
      <w:pPr>
        <w:ind w:left="4320" w:hanging="180"/>
      </w:pPr>
    </w:lvl>
    <w:lvl w:ilvl="6" w:tplc="F4D4FCC6">
      <w:start w:val="1"/>
      <w:numFmt w:val="decimal"/>
      <w:lvlText w:val="%7."/>
      <w:lvlJc w:val="left"/>
      <w:pPr>
        <w:ind w:left="5040" w:hanging="360"/>
      </w:pPr>
    </w:lvl>
    <w:lvl w:ilvl="7" w:tplc="E1FC051E">
      <w:start w:val="1"/>
      <w:numFmt w:val="lowerLetter"/>
      <w:lvlText w:val="%8."/>
      <w:lvlJc w:val="left"/>
      <w:pPr>
        <w:ind w:left="5760" w:hanging="360"/>
      </w:pPr>
    </w:lvl>
    <w:lvl w:ilvl="8" w:tplc="A2CC075A">
      <w:start w:val="1"/>
      <w:numFmt w:val="lowerRoman"/>
      <w:lvlText w:val="%9."/>
      <w:lvlJc w:val="right"/>
      <w:pPr>
        <w:ind w:left="6480" w:hanging="180"/>
      </w:pPr>
    </w:lvl>
  </w:abstractNum>
  <w:abstractNum w:abstractNumId="12" w15:restartNumberingAfterBreak="0">
    <w:nsid w:val="2496E443"/>
    <w:multiLevelType w:val="hybridMultilevel"/>
    <w:tmpl w:val="2B5CB3DC"/>
    <w:lvl w:ilvl="0" w:tplc="B510DC96">
      <w:start w:val="1"/>
      <w:numFmt w:val="decimal"/>
      <w:lvlText w:val="%1."/>
      <w:lvlJc w:val="left"/>
      <w:pPr>
        <w:ind w:left="720" w:hanging="360"/>
      </w:pPr>
    </w:lvl>
    <w:lvl w:ilvl="1" w:tplc="F514BF0E">
      <w:start w:val="1"/>
      <w:numFmt w:val="lowerLetter"/>
      <w:lvlText w:val="%2."/>
      <w:lvlJc w:val="left"/>
      <w:pPr>
        <w:ind w:left="1440" w:hanging="360"/>
      </w:pPr>
    </w:lvl>
    <w:lvl w:ilvl="2" w:tplc="1EC48750">
      <w:start w:val="1"/>
      <w:numFmt w:val="lowerRoman"/>
      <w:lvlText w:val="%3."/>
      <w:lvlJc w:val="right"/>
      <w:pPr>
        <w:ind w:left="2160" w:hanging="180"/>
      </w:pPr>
    </w:lvl>
    <w:lvl w:ilvl="3" w:tplc="87CAE498">
      <w:start w:val="1"/>
      <w:numFmt w:val="decimal"/>
      <w:lvlText w:val="%4."/>
      <w:lvlJc w:val="left"/>
      <w:pPr>
        <w:ind w:left="2880" w:hanging="360"/>
      </w:pPr>
    </w:lvl>
    <w:lvl w:ilvl="4" w:tplc="1B6C5942">
      <w:start w:val="1"/>
      <w:numFmt w:val="lowerLetter"/>
      <w:lvlText w:val="%5."/>
      <w:lvlJc w:val="left"/>
      <w:pPr>
        <w:ind w:left="3600" w:hanging="360"/>
      </w:pPr>
    </w:lvl>
    <w:lvl w:ilvl="5" w:tplc="A614C266">
      <w:start w:val="1"/>
      <w:numFmt w:val="lowerRoman"/>
      <w:lvlText w:val="%6."/>
      <w:lvlJc w:val="right"/>
      <w:pPr>
        <w:ind w:left="4320" w:hanging="180"/>
      </w:pPr>
    </w:lvl>
    <w:lvl w:ilvl="6" w:tplc="5DDEA4F2">
      <w:start w:val="1"/>
      <w:numFmt w:val="decimal"/>
      <w:lvlText w:val="%7."/>
      <w:lvlJc w:val="left"/>
      <w:pPr>
        <w:ind w:left="5040" w:hanging="360"/>
      </w:pPr>
    </w:lvl>
    <w:lvl w:ilvl="7" w:tplc="80C20F74">
      <w:start w:val="1"/>
      <w:numFmt w:val="lowerLetter"/>
      <w:lvlText w:val="%8."/>
      <w:lvlJc w:val="left"/>
      <w:pPr>
        <w:ind w:left="5760" w:hanging="360"/>
      </w:pPr>
    </w:lvl>
    <w:lvl w:ilvl="8" w:tplc="54244508">
      <w:start w:val="1"/>
      <w:numFmt w:val="lowerRoman"/>
      <w:lvlText w:val="%9."/>
      <w:lvlJc w:val="right"/>
      <w:pPr>
        <w:ind w:left="6480" w:hanging="180"/>
      </w:pPr>
    </w:lvl>
  </w:abstractNum>
  <w:abstractNum w:abstractNumId="13" w15:restartNumberingAfterBreak="0">
    <w:nsid w:val="2526E663"/>
    <w:multiLevelType w:val="hybridMultilevel"/>
    <w:tmpl w:val="FFFFFFFF"/>
    <w:lvl w:ilvl="0" w:tplc="EDBE1FF8">
      <w:start w:val="1"/>
      <w:numFmt w:val="bullet"/>
      <w:lvlText w:val=""/>
      <w:lvlJc w:val="left"/>
      <w:pPr>
        <w:ind w:left="720" w:hanging="360"/>
      </w:pPr>
      <w:rPr>
        <w:rFonts w:ascii="Symbol" w:hAnsi="Symbol" w:hint="default"/>
      </w:rPr>
    </w:lvl>
    <w:lvl w:ilvl="1" w:tplc="D826B2CC">
      <w:start w:val="1"/>
      <w:numFmt w:val="bullet"/>
      <w:lvlText w:val="o"/>
      <w:lvlJc w:val="left"/>
      <w:pPr>
        <w:ind w:left="1440" w:hanging="360"/>
      </w:pPr>
      <w:rPr>
        <w:rFonts w:ascii="Courier New" w:hAnsi="Courier New" w:hint="default"/>
      </w:rPr>
    </w:lvl>
    <w:lvl w:ilvl="2" w:tplc="CE681CE6">
      <w:start w:val="1"/>
      <w:numFmt w:val="bullet"/>
      <w:lvlText w:val=""/>
      <w:lvlJc w:val="left"/>
      <w:pPr>
        <w:ind w:left="2160" w:hanging="360"/>
      </w:pPr>
      <w:rPr>
        <w:rFonts w:ascii="Wingdings" w:hAnsi="Wingdings" w:hint="default"/>
      </w:rPr>
    </w:lvl>
    <w:lvl w:ilvl="3" w:tplc="F6687BE0">
      <w:start w:val="1"/>
      <w:numFmt w:val="bullet"/>
      <w:lvlText w:val=""/>
      <w:lvlJc w:val="left"/>
      <w:pPr>
        <w:ind w:left="2880" w:hanging="360"/>
      </w:pPr>
      <w:rPr>
        <w:rFonts w:ascii="Symbol" w:hAnsi="Symbol" w:hint="default"/>
      </w:rPr>
    </w:lvl>
    <w:lvl w:ilvl="4" w:tplc="B81C9B9A">
      <w:start w:val="1"/>
      <w:numFmt w:val="bullet"/>
      <w:lvlText w:val="o"/>
      <w:lvlJc w:val="left"/>
      <w:pPr>
        <w:ind w:left="3600" w:hanging="360"/>
      </w:pPr>
      <w:rPr>
        <w:rFonts w:ascii="Courier New" w:hAnsi="Courier New" w:hint="default"/>
      </w:rPr>
    </w:lvl>
    <w:lvl w:ilvl="5" w:tplc="E39681CA">
      <w:start w:val="1"/>
      <w:numFmt w:val="bullet"/>
      <w:lvlText w:val=""/>
      <w:lvlJc w:val="left"/>
      <w:pPr>
        <w:ind w:left="4320" w:hanging="360"/>
      </w:pPr>
      <w:rPr>
        <w:rFonts w:ascii="Wingdings" w:hAnsi="Wingdings" w:hint="default"/>
      </w:rPr>
    </w:lvl>
    <w:lvl w:ilvl="6" w:tplc="ADD41D28">
      <w:start w:val="1"/>
      <w:numFmt w:val="bullet"/>
      <w:lvlText w:val=""/>
      <w:lvlJc w:val="left"/>
      <w:pPr>
        <w:ind w:left="5040" w:hanging="360"/>
      </w:pPr>
      <w:rPr>
        <w:rFonts w:ascii="Symbol" w:hAnsi="Symbol" w:hint="default"/>
      </w:rPr>
    </w:lvl>
    <w:lvl w:ilvl="7" w:tplc="CCBCF6AC">
      <w:start w:val="1"/>
      <w:numFmt w:val="bullet"/>
      <w:lvlText w:val="o"/>
      <w:lvlJc w:val="left"/>
      <w:pPr>
        <w:ind w:left="5760" w:hanging="360"/>
      </w:pPr>
      <w:rPr>
        <w:rFonts w:ascii="Courier New" w:hAnsi="Courier New" w:hint="default"/>
      </w:rPr>
    </w:lvl>
    <w:lvl w:ilvl="8" w:tplc="BEF2CF34">
      <w:start w:val="1"/>
      <w:numFmt w:val="bullet"/>
      <w:lvlText w:val=""/>
      <w:lvlJc w:val="left"/>
      <w:pPr>
        <w:ind w:left="6480" w:hanging="360"/>
      </w:pPr>
      <w:rPr>
        <w:rFonts w:ascii="Wingdings" w:hAnsi="Wingdings" w:hint="default"/>
      </w:rPr>
    </w:lvl>
  </w:abstractNum>
  <w:abstractNum w:abstractNumId="14" w15:restartNumberingAfterBreak="0">
    <w:nsid w:val="284E73C0"/>
    <w:multiLevelType w:val="hybridMultilevel"/>
    <w:tmpl w:val="38044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ADCBF5"/>
    <w:multiLevelType w:val="hybridMultilevel"/>
    <w:tmpl w:val="11CC03B8"/>
    <w:lvl w:ilvl="0" w:tplc="ECB0AA7A">
      <w:start w:val="1"/>
      <w:numFmt w:val="decimal"/>
      <w:lvlText w:val="%1."/>
      <w:lvlJc w:val="left"/>
      <w:pPr>
        <w:ind w:left="720" w:hanging="360"/>
      </w:pPr>
    </w:lvl>
    <w:lvl w:ilvl="1" w:tplc="98A45DD4">
      <w:start w:val="1"/>
      <w:numFmt w:val="lowerLetter"/>
      <w:lvlText w:val="%2."/>
      <w:lvlJc w:val="left"/>
      <w:pPr>
        <w:ind w:left="1440" w:hanging="360"/>
      </w:pPr>
    </w:lvl>
    <w:lvl w:ilvl="2" w:tplc="F2343E54">
      <w:start w:val="1"/>
      <w:numFmt w:val="lowerRoman"/>
      <w:lvlText w:val="%3."/>
      <w:lvlJc w:val="right"/>
      <w:pPr>
        <w:ind w:left="2160" w:hanging="180"/>
      </w:pPr>
    </w:lvl>
    <w:lvl w:ilvl="3" w:tplc="93303596">
      <w:start w:val="1"/>
      <w:numFmt w:val="decimal"/>
      <w:lvlText w:val="%4."/>
      <w:lvlJc w:val="left"/>
      <w:pPr>
        <w:ind w:left="2880" w:hanging="360"/>
      </w:pPr>
    </w:lvl>
    <w:lvl w:ilvl="4" w:tplc="139ED1BA">
      <w:start w:val="1"/>
      <w:numFmt w:val="lowerLetter"/>
      <w:lvlText w:val="%5."/>
      <w:lvlJc w:val="left"/>
      <w:pPr>
        <w:ind w:left="3600" w:hanging="360"/>
      </w:pPr>
    </w:lvl>
    <w:lvl w:ilvl="5" w:tplc="4EAA646C">
      <w:start w:val="1"/>
      <w:numFmt w:val="lowerRoman"/>
      <w:lvlText w:val="%6."/>
      <w:lvlJc w:val="right"/>
      <w:pPr>
        <w:ind w:left="4320" w:hanging="180"/>
      </w:pPr>
    </w:lvl>
    <w:lvl w:ilvl="6" w:tplc="F144695A">
      <w:start w:val="1"/>
      <w:numFmt w:val="decimal"/>
      <w:lvlText w:val="%7."/>
      <w:lvlJc w:val="left"/>
      <w:pPr>
        <w:ind w:left="5040" w:hanging="360"/>
      </w:pPr>
    </w:lvl>
    <w:lvl w:ilvl="7" w:tplc="3CEA30D8">
      <w:start w:val="1"/>
      <w:numFmt w:val="lowerLetter"/>
      <w:lvlText w:val="%8."/>
      <w:lvlJc w:val="left"/>
      <w:pPr>
        <w:ind w:left="5760" w:hanging="360"/>
      </w:pPr>
    </w:lvl>
    <w:lvl w:ilvl="8" w:tplc="4894DDEE">
      <w:start w:val="1"/>
      <w:numFmt w:val="lowerRoman"/>
      <w:lvlText w:val="%9."/>
      <w:lvlJc w:val="right"/>
      <w:pPr>
        <w:ind w:left="6480" w:hanging="180"/>
      </w:pPr>
    </w:lvl>
  </w:abstractNum>
  <w:abstractNum w:abstractNumId="16" w15:restartNumberingAfterBreak="0">
    <w:nsid w:val="28DB194C"/>
    <w:multiLevelType w:val="hybridMultilevel"/>
    <w:tmpl w:val="C92AE854"/>
    <w:lvl w:ilvl="0" w:tplc="673CF6F6">
      <w:start w:val="1"/>
      <w:numFmt w:val="decimal"/>
      <w:lvlText w:val="%1."/>
      <w:lvlJc w:val="left"/>
      <w:pPr>
        <w:ind w:left="720" w:hanging="360"/>
      </w:pPr>
    </w:lvl>
    <w:lvl w:ilvl="1" w:tplc="F64EA0E8">
      <w:start w:val="1"/>
      <w:numFmt w:val="lowerLetter"/>
      <w:lvlText w:val="%2."/>
      <w:lvlJc w:val="left"/>
      <w:pPr>
        <w:ind w:left="1440" w:hanging="360"/>
      </w:pPr>
    </w:lvl>
    <w:lvl w:ilvl="2" w:tplc="6BB0E0B4">
      <w:start w:val="1"/>
      <w:numFmt w:val="lowerRoman"/>
      <w:lvlText w:val="%3."/>
      <w:lvlJc w:val="right"/>
      <w:pPr>
        <w:ind w:left="2160" w:hanging="180"/>
      </w:pPr>
    </w:lvl>
    <w:lvl w:ilvl="3" w:tplc="1654DECE">
      <w:start w:val="1"/>
      <w:numFmt w:val="decimal"/>
      <w:lvlText w:val="%4."/>
      <w:lvlJc w:val="left"/>
      <w:pPr>
        <w:ind w:left="2880" w:hanging="360"/>
      </w:pPr>
    </w:lvl>
    <w:lvl w:ilvl="4" w:tplc="0444ED50">
      <w:start w:val="1"/>
      <w:numFmt w:val="lowerLetter"/>
      <w:lvlText w:val="%5."/>
      <w:lvlJc w:val="left"/>
      <w:pPr>
        <w:ind w:left="3600" w:hanging="360"/>
      </w:pPr>
    </w:lvl>
    <w:lvl w:ilvl="5" w:tplc="DC567764">
      <w:start w:val="1"/>
      <w:numFmt w:val="lowerRoman"/>
      <w:lvlText w:val="%6."/>
      <w:lvlJc w:val="right"/>
      <w:pPr>
        <w:ind w:left="4320" w:hanging="180"/>
      </w:pPr>
    </w:lvl>
    <w:lvl w:ilvl="6" w:tplc="CCEC2D4A">
      <w:start w:val="1"/>
      <w:numFmt w:val="decimal"/>
      <w:lvlText w:val="%7."/>
      <w:lvlJc w:val="left"/>
      <w:pPr>
        <w:ind w:left="5040" w:hanging="360"/>
      </w:pPr>
    </w:lvl>
    <w:lvl w:ilvl="7" w:tplc="DBAC11A0">
      <w:start w:val="1"/>
      <w:numFmt w:val="lowerLetter"/>
      <w:lvlText w:val="%8."/>
      <w:lvlJc w:val="left"/>
      <w:pPr>
        <w:ind w:left="5760" w:hanging="360"/>
      </w:pPr>
    </w:lvl>
    <w:lvl w:ilvl="8" w:tplc="AE5ECFD6">
      <w:start w:val="1"/>
      <w:numFmt w:val="lowerRoman"/>
      <w:lvlText w:val="%9."/>
      <w:lvlJc w:val="right"/>
      <w:pPr>
        <w:ind w:left="6480" w:hanging="180"/>
      </w:pPr>
    </w:lvl>
  </w:abstractNum>
  <w:abstractNum w:abstractNumId="17" w15:restartNumberingAfterBreak="0">
    <w:nsid w:val="2AE48E5F"/>
    <w:multiLevelType w:val="hybridMultilevel"/>
    <w:tmpl w:val="8670E4AC"/>
    <w:lvl w:ilvl="0" w:tplc="2BDACE2E">
      <w:start w:val="1"/>
      <w:numFmt w:val="decimal"/>
      <w:lvlText w:val="%1."/>
      <w:lvlJc w:val="left"/>
      <w:pPr>
        <w:ind w:left="720" w:hanging="360"/>
      </w:pPr>
    </w:lvl>
    <w:lvl w:ilvl="1" w:tplc="368E4974">
      <w:start w:val="1"/>
      <w:numFmt w:val="lowerLetter"/>
      <w:lvlText w:val="%2."/>
      <w:lvlJc w:val="left"/>
      <w:pPr>
        <w:ind w:left="1440" w:hanging="360"/>
      </w:pPr>
    </w:lvl>
    <w:lvl w:ilvl="2" w:tplc="7CFC6B90">
      <w:start w:val="1"/>
      <w:numFmt w:val="lowerRoman"/>
      <w:lvlText w:val="%3."/>
      <w:lvlJc w:val="right"/>
      <w:pPr>
        <w:ind w:left="2160" w:hanging="180"/>
      </w:pPr>
    </w:lvl>
    <w:lvl w:ilvl="3" w:tplc="D92C10C2">
      <w:start w:val="1"/>
      <w:numFmt w:val="decimal"/>
      <w:lvlText w:val="%4."/>
      <w:lvlJc w:val="left"/>
      <w:pPr>
        <w:ind w:left="2880" w:hanging="360"/>
      </w:pPr>
    </w:lvl>
    <w:lvl w:ilvl="4" w:tplc="2CA0707E">
      <w:start w:val="1"/>
      <w:numFmt w:val="lowerLetter"/>
      <w:lvlText w:val="%5."/>
      <w:lvlJc w:val="left"/>
      <w:pPr>
        <w:ind w:left="3600" w:hanging="360"/>
      </w:pPr>
    </w:lvl>
    <w:lvl w:ilvl="5" w:tplc="0EB22A72">
      <w:start w:val="1"/>
      <w:numFmt w:val="lowerRoman"/>
      <w:lvlText w:val="%6."/>
      <w:lvlJc w:val="right"/>
      <w:pPr>
        <w:ind w:left="4320" w:hanging="180"/>
      </w:pPr>
    </w:lvl>
    <w:lvl w:ilvl="6" w:tplc="CE8A3A6A">
      <w:start w:val="1"/>
      <w:numFmt w:val="decimal"/>
      <w:lvlText w:val="%7."/>
      <w:lvlJc w:val="left"/>
      <w:pPr>
        <w:ind w:left="5040" w:hanging="360"/>
      </w:pPr>
    </w:lvl>
    <w:lvl w:ilvl="7" w:tplc="52866FAC">
      <w:start w:val="1"/>
      <w:numFmt w:val="lowerLetter"/>
      <w:lvlText w:val="%8."/>
      <w:lvlJc w:val="left"/>
      <w:pPr>
        <w:ind w:left="5760" w:hanging="360"/>
      </w:pPr>
    </w:lvl>
    <w:lvl w:ilvl="8" w:tplc="72BADD16">
      <w:start w:val="1"/>
      <w:numFmt w:val="lowerRoman"/>
      <w:lvlText w:val="%9."/>
      <w:lvlJc w:val="right"/>
      <w:pPr>
        <w:ind w:left="6480" w:hanging="180"/>
      </w:pPr>
    </w:lvl>
  </w:abstractNum>
  <w:abstractNum w:abstractNumId="18" w15:restartNumberingAfterBreak="0">
    <w:nsid w:val="2AE4A444"/>
    <w:multiLevelType w:val="hybridMultilevel"/>
    <w:tmpl w:val="3C32B4D6"/>
    <w:lvl w:ilvl="0" w:tplc="EDEC1888">
      <w:start w:val="1"/>
      <w:numFmt w:val="decimal"/>
      <w:lvlText w:val="%1."/>
      <w:lvlJc w:val="left"/>
      <w:pPr>
        <w:ind w:left="720" w:hanging="360"/>
      </w:pPr>
    </w:lvl>
    <w:lvl w:ilvl="1" w:tplc="9076AC60">
      <w:start w:val="1"/>
      <w:numFmt w:val="lowerLetter"/>
      <w:lvlText w:val="%2."/>
      <w:lvlJc w:val="left"/>
      <w:pPr>
        <w:ind w:left="1440" w:hanging="360"/>
      </w:pPr>
    </w:lvl>
    <w:lvl w:ilvl="2" w:tplc="4EA44C0A">
      <w:start w:val="1"/>
      <w:numFmt w:val="lowerRoman"/>
      <w:lvlText w:val="%3."/>
      <w:lvlJc w:val="right"/>
      <w:pPr>
        <w:ind w:left="2160" w:hanging="180"/>
      </w:pPr>
    </w:lvl>
    <w:lvl w:ilvl="3" w:tplc="7B6E8EF8">
      <w:start w:val="1"/>
      <w:numFmt w:val="decimal"/>
      <w:lvlText w:val="%4."/>
      <w:lvlJc w:val="left"/>
      <w:pPr>
        <w:ind w:left="2880" w:hanging="360"/>
      </w:pPr>
    </w:lvl>
    <w:lvl w:ilvl="4" w:tplc="51BAA784">
      <w:start w:val="1"/>
      <w:numFmt w:val="lowerLetter"/>
      <w:lvlText w:val="%5."/>
      <w:lvlJc w:val="left"/>
      <w:pPr>
        <w:ind w:left="3600" w:hanging="360"/>
      </w:pPr>
    </w:lvl>
    <w:lvl w:ilvl="5" w:tplc="F78439DA">
      <w:start w:val="1"/>
      <w:numFmt w:val="lowerRoman"/>
      <w:lvlText w:val="%6."/>
      <w:lvlJc w:val="right"/>
      <w:pPr>
        <w:ind w:left="4320" w:hanging="180"/>
      </w:pPr>
    </w:lvl>
    <w:lvl w:ilvl="6" w:tplc="ACE4143A">
      <w:start w:val="1"/>
      <w:numFmt w:val="decimal"/>
      <w:lvlText w:val="%7."/>
      <w:lvlJc w:val="left"/>
      <w:pPr>
        <w:ind w:left="5040" w:hanging="360"/>
      </w:pPr>
    </w:lvl>
    <w:lvl w:ilvl="7" w:tplc="41746678">
      <w:start w:val="1"/>
      <w:numFmt w:val="lowerLetter"/>
      <w:lvlText w:val="%8."/>
      <w:lvlJc w:val="left"/>
      <w:pPr>
        <w:ind w:left="5760" w:hanging="360"/>
      </w:pPr>
    </w:lvl>
    <w:lvl w:ilvl="8" w:tplc="9D0A0320">
      <w:start w:val="1"/>
      <w:numFmt w:val="lowerRoman"/>
      <w:lvlText w:val="%9."/>
      <w:lvlJc w:val="right"/>
      <w:pPr>
        <w:ind w:left="6480" w:hanging="180"/>
      </w:pPr>
    </w:lvl>
  </w:abstractNum>
  <w:abstractNum w:abstractNumId="19" w15:restartNumberingAfterBreak="0">
    <w:nsid w:val="2E4EF83B"/>
    <w:multiLevelType w:val="hybridMultilevel"/>
    <w:tmpl w:val="14CAED7E"/>
    <w:lvl w:ilvl="0" w:tplc="92AC5554">
      <w:start w:val="1"/>
      <w:numFmt w:val="decimal"/>
      <w:lvlText w:val="%1."/>
      <w:lvlJc w:val="left"/>
      <w:pPr>
        <w:ind w:left="720" w:hanging="360"/>
      </w:pPr>
    </w:lvl>
    <w:lvl w:ilvl="1" w:tplc="D0BAF3A0">
      <w:start w:val="1"/>
      <w:numFmt w:val="lowerLetter"/>
      <w:lvlText w:val="%2."/>
      <w:lvlJc w:val="left"/>
      <w:pPr>
        <w:ind w:left="1440" w:hanging="360"/>
      </w:pPr>
    </w:lvl>
    <w:lvl w:ilvl="2" w:tplc="DFA68EF8">
      <w:start w:val="1"/>
      <w:numFmt w:val="lowerRoman"/>
      <w:lvlText w:val="%3."/>
      <w:lvlJc w:val="right"/>
      <w:pPr>
        <w:ind w:left="2160" w:hanging="180"/>
      </w:pPr>
    </w:lvl>
    <w:lvl w:ilvl="3" w:tplc="5178DAB6">
      <w:start w:val="1"/>
      <w:numFmt w:val="decimal"/>
      <w:lvlText w:val="%4."/>
      <w:lvlJc w:val="left"/>
      <w:pPr>
        <w:ind w:left="2880" w:hanging="360"/>
      </w:pPr>
    </w:lvl>
    <w:lvl w:ilvl="4" w:tplc="F7D2B508">
      <w:start w:val="1"/>
      <w:numFmt w:val="lowerLetter"/>
      <w:lvlText w:val="%5."/>
      <w:lvlJc w:val="left"/>
      <w:pPr>
        <w:ind w:left="3600" w:hanging="360"/>
      </w:pPr>
    </w:lvl>
    <w:lvl w:ilvl="5" w:tplc="A1A60D02">
      <w:start w:val="1"/>
      <w:numFmt w:val="lowerRoman"/>
      <w:lvlText w:val="%6."/>
      <w:lvlJc w:val="right"/>
      <w:pPr>
        <w:ind w:left="4320" w:hanging="180"/>
      </w:pPr>
    </w:lvl>
    <w:lvl w:ilvl="6" w:tplc="4DDC710E">
      <w:start w:val="1"/>
      <w:numFmt w:val="decimal"/>
      <w:lvlText w:val="%7."/>
      <w:lvlJc w:val="left"/>
      <w:pPr>
        <w:ind w:left="5040" w:hanging="360"/>
      </w:pPr>
    </w:lvl>
    <w:lvl w:ilvl="7" w:tplc="C3C4D5DE">
      <w:start w:val="1"/>
      <w:numFmt w:val="lowerLetter"/>
      <w:lvlText w:val="%8."/>
      <w:lvlJc w:val="left"/>
      <w:pPr>
        <w:ind w:left="5760" w:hanging="360"/>
      </w:pPr>
    </w:lvl>
    <w:lvl w:ilvl="8" w:tplc="61662264">
      <w:start w:val="1"/>
      <w:numFmt w:val="lowerRoman"/>
      <w:lvlText w:val="%9."/>
      <w:lvlJc w:val="right"/>
      <w:pPr>
        <w:ind w:left="6480" w:hanging="180"/>
      </w:pPr>
    </w:lvl>
  </w:abstractNum>
  <w:abstractNum w:abstractNumId="20" w15:restartNumberingAfterBreak="0">
    <w:nsid w:val="329B2B4E"/>
    <w:multiLevelType w:val="multilevel"/>
    <w:tmpl w:val="FF4EEB3C"/>
    <w:numStyleLink w:val="ZZNumbers"/>
  </w:abstractNum>
  <w:abstractNum w:abstractNumId="21" w15:restartNumberingAfterBreak="0">
    <w:nsid w:val="336C7637"/>
    <w:multiLevelType w:val="hybridMultilevel"/>
    <w:tmpl w:val="8662F188"/>
    <w:lvl w:ilvl="0" w:tplc="78EEA946">
      <w:start w:val="1"/>
      <w:numFmt w:val="decimal"/>
      <w:lvlText w:val="%1."/>
      <w:lvlJc w:val="left"/>
      <w:pPr>
        <w:ind w:left="720" w:hanging="360"/>
      </w:pPr>
    </w:lvl>
    <w:lvl w:ilvl="1" w:tplc="4B50A33C">
      <w:start w:val="1"/>
      <w:numFmt w:val="lowerLetter"/>
      <w:lvlText w:val="%2."/>
      <w:lvlJc w:val="left"/>
      <w:pPr>
        <w:ind w:left="1440" w:hanging="360"/>
      </w:pPr>
    </w:lvl>
    <w:lvl w:ilvl="2" w:tplc="B10A7A48">
      <w:start w:val="1"/>
      <w:numFmt w:val="lowerRoman"/>
      <w:lvlText w:val="%3."/>
      <w:lvlJc w:val="right"/>
      <w:pPr>
        <w:ind w:left="2160" w:hanging="180"/>
      </w:pPr>
    </w:lvl>
    <w:lvl w:ilvl="3" w:tplc="A3C65A24">
      <w:start w:val="1"/>
      <w:numFmt w:val="decimal"/>
      <w:lvlText w:val="%4."/>
      <w:lvlJc w:val="left"/>
      <w:pPr>
        <w:ind w:left="2880" w:hanging="360"/>
      </w:pPr>
    </w:lvl>
    <w:lvl w:ilvl="4" w:tplc="98F8086C">
      <w:start w:val="1"/>
      <w:numFmt w:val="lowerLetter"/>
      <w:lvlText w:val="%5."/>
      <w:lvlJc w:val="left"/>
      <w:pPr>
        <w:ind w:left="3600" w:hanging="360"/>
      </w:pPr>
    </w:lvl>
    <w:lvl w:ilvl="5" w:tplc="8D36D3AC">
      <w:start w:val="1"/>
      <w:numFmt w:val="lowerRoman"/>
      <w:lvlText w:val="%6."/>
      <w:lvlJc w:val="right"/>
      <w:pPr>
        <w:ind w:left="4320" w:hanging="180"/>
      </w:pPr>
    </w:lvl>
    <w:lvl w:ilvl="6" w:tplc="181E8E90">
      <w:start w:val="1"/>
      <w:numFmt w:val="decimal"/>
      <w:lvlText w:val="%7."/>
      <w:lvlJc w:val="left"/>
      <w:pPr>
        <w:ind w:left="5040" w:hanging="360"/>
      </w:pPr>
    </w:lvl>
    <w:lvl w:ilvl="7" w:tplc="AFF01C32">
      <w:start w:val="1"/>
      <w:numFmt w:val="lowerLetter"/>
      <w:lvlText w:val="%8."/>
      <w:lvlJc w:val="left"/>
      <w:pPr>
        <w:ind w:left="5760" w:hanging="360"/>
      </w:pPr>
    </w:lvl>
    <w:lvl w:ilvl="8" w:tplc="07B4C372">
      <w:start w:val="1"/>
      <w:numFmt w:val="lowerRoman"/>
      <w:lvlText w:val="%9."/>
      <w:lvlJc w:val="right"/>
      <w:pPr>
        <w:ind w:left="6480" w:hanging="180"/>
      </w:pPr>
    </w:lvl>
  </w:abstractNum>
  <w:abstractNum w:abstractNumId="22" w15:restartNumberingAfterBreak="0">
    <w:nsid w:val="3DA37A6D"/>
    <w:multiLevelType w:val="hybridMultilevel"/>
    <w:tmpl w:val="7B76DF0E"/>
    <w:lvl w:ilvl="0" w:tplc="A71666C6">
      <w:start w:val="1"/>
      <w:numFmt w:val="decimal"/>
      <w:lvlText w:val="%1."/>
      <w:lvlJc w:val="left"/>
      <w:pPr>
        <w:ind w:left="720" w:hanging="360"/>
      </w:pPr>
    </w:lvl>
    <w:lvl w:ilvl="1" w:tplc="23C6CCD8">
      <w:start w:val="1"/>
      <w:numFmt w:val="lowerLetter"/>
      <w:lvlText w:val="%2."/>
      <w:lvlJc w:val="left"/>
      <w:pPr>
        <w:ind w:left="1440" w:hanging="360"/>
      </w:pPr>
    </w:lvl>
    <w:lvl w:ilvl="2" w:tplc="0186F3C8">
      <w:start w:val="1"/>
      <w:numFmt w:val="lowerRoman"/>
      <w:lvlText w:val="%3."/>
      <w:lvlJc w:val="right"/>
      <w:pPr>
        <w:ind w:left="2160" w:hanging="180"/>
      </w:pPr>
    </w:lvl>
    <w:lvl w:ilvl="3" w:tplc="FD207784">
      <w:start w:val="1"/>
      <w:numFmt w:val="decimal"/>
      <w:lvlText w:val="%4."/>
      <w:lvlJc w:val="left"/>
      <w:pPr>
        <w:ind w:left="2880" w:hanging="360"/>
      </w:pPr>
    </w:lvl>
    <w:lvl w:ilvl="4" w:tplc="62DC026A">
      <w:start w:val="1"/>
      <w:numFmt w:val="lowerLetter"/>
      <w:lvlText w:val="%5."/>
      <w:lvlJc w:val="left"/>
      <w:pPr>
        <w:ind w:left="3600" w:hanging="360"/>
      </w:pPr>
    </w:lvl>
    <w:lvl w:ilvl="5" w:tplc="E5A804EE">
      <w:start w:val="1"/>
      <w:numFmt w:val="lowerRoman"/>
      <w:lvlText w:val="%6."/>
      <w:lvlJc w:val="right"/>
      <w:pPr>
        <w:ind w:left="4320" w:hanging="180"/>
      </w:pPr>
    </w:lvl>
    <w:lvl w:ilvl="6" w:tplc="8280DE34">
      <w:start w:val="1"/>
      <w:numFmt w:val="decimal"/>
      <w:lvlText w:val="%7."/>
      <w:lvlJc w:val="left"/>
      <w:pPr>
        <w:ind w:left="5040" w:hanging="360"/>
      </w:pPr>
    </w:lvl>
    <w:lvl w:ilvl="7" w:tplc="0CFED87A">
      <w:start w:val="1"/>
      <w:numFmt w:val="lowerLetter"/>
      <w:lvlText w:val="%8."/>
      <w:lvlJc w:val="left"/>
      <w:pPr>
        <w:ind w:left="5760" w:hanging="360"/>
      </w:pPr>
    </w:lvl>
    <w:lvl w:ilvl="8" w:tplc="50A2B85C">
      <w:start w:val="1"/>
      <w:numFmt w:val="lowerRoman"/>
      <w:lvlText w:val="%9."/>
      <w:lvlJc w:val="right"/>
      <w:pPr>
        <w:ind w:left="6480" w:hanging="180"/>
      </w:pPr>
    </w:lvl>
  </w:abstractNum>
  <w:abstractNum w:abstractNumId="23" w15:restartNumberingAfterBreak="0">
    <w:nsid w:val="3FA6A92B"/>
    <w:multiLevelType w:val="hybridMultilevel"/>
    <w:tmpl w:val="73829B98"/>
    <w:lvl w:ilvl="0" w:tplc="84788246">
      <w:start w:val="1"/>
      <w:numFmt w:val="decimal"/>
      <w:lvlText w:val="%1."/>
      <w:lvlJc w:val="left"/>
      <w:pPr>
        <w:ind w:left="720" w:hanging="360"/>
      </w:pPr>
    </w:lvl>
    <w:lvl w:ilvl="1" w:tplc="5AFE3A0A">
      <w:start w:val="1"/>
      <w:numFmt w:val="lowerLetter"/>
      <w:lvlText w:val="%2."/>
      <w:lvlJc w:val="left"/>
      <w:pPr>
        <w:ind w:left="1440" w:hanging="360"/>
      </w:pPr>
    </w:lvl>
    <w:lvl w:ilvl="2" w:tplc="F5042536">
      <w:start w:val="1"/>
      <w:numFmt w:val="lowerRoman"/>
      <w:lvlText w:val="%3."/>
      <w:lvlJc w:val="right"/>
      <w:pPr>
        <w:ind w:left="2160" w:hanging="180"/>
      </w:pPr>
    </w:lvl>
    <w:lvl w:ilvl="3" w:tplc="08B8C8F8">
      <w:start w:val="1"/>
      <w:numFmt w:val="decimal"/>
      <w:lvlText w:val="%4."/>
      <w:lvlJc w:val="left"/>
      <w:pPr>
        <w:ind w:left="2880" w:hanging="360"/>
      </w:pPr>
    </w:lvl>
    <w:lvl w:ilvl="4" w:tplc="63DAFDE8">
      <w:start w:val="1"/>
      <w:numFmt w:val="lowerLetter"/>
      <w:lvlText w:val="%5."/>
      <w:lvlJc w:val="left"/>
      <w:pPr>
        <w:ind w:left="3600" w:hanging="360"/>
      </w:pPr>
    </w:lvl>
    <w:lvl w:ilvl="5" w:tplc="745AFFDA">
      <w:start w:val="1"/>
      <w:numFmt w:val="lowerRoman"/>
      <w:lvlText w:val="%6."/>
      <w:lvlJc w:val="right"/>
      <w:pPr>
        <w:ind w:left="4320" w:hanging="180"/>
      </w:pPr>
    </w:lvl>
    <w:lvl w:ilvl="6" w:tplc="ED6C0F86">
      <w:start w:val="1"/>
      <w:numFmt w:val="decimal"/>
      <w:lvlText w:val="%7."/>
      <w:lvlJc w:val="left"/>
      <w:pPr>
        <w:ind w:left="5040" w:hanging="360"/>
      </w:pPr>
    </w:lvl>
    <w:lvl w:ilvl="7" w:tplc="F5AEE090">
      <w:start w:val="1"/>
      <w:numFmt w:val="lowerLetter"/>
      <w:lvlText w:val="%8."/>
      <w:lvlJc w:val="left"/>
      <w:pPr>
        <w:ind w:left="5760" w:hanging="360"/>
      </w:pPr>
    </w:lvl>
    <w:lvl w:ilvl="8" w:tplc="AF9EBB8A">
      <w:start w:val="1"/>
      <w:numFmt w:val="lowerRoman"/>
      <w:lvlText w:val="%9."/>
      <w:lvlJc w:val="right"/>
      <w:pPr>
        <w:ind w:left="6480" w:hanging="180"/>
      </w:pPr>
    </w:lvl>
  </w:abstractNum>
  <w:abstractNum w:abstractNumId="24" w15:restartNumberingAfterBreak="0">
    <w:nsid w:val="41FC0FFD"/>
    <w:multiLevelType w:val="hybridMultilevel"/>
    <w:tmpl w:val="BE347B82"/>
    <w:lvl w:ilvl="0" w:tplc="943E9728">
      <w:start w:val="1"/>
      <w:numFmt w:val="decimal"/>
      <w:lvlText w:val="%1."/>
      <w:lvlJc w:val="left"/>
      <w:pPr>
        <w:ind w:left="720" w:hanging="360"/>
      </w:pPr>
    </w:lvl>
    <w:lvl w:ilvl="1" w:tplc="4A808010">
      <w:start w:val="1"/>
      <w:numFmt w:val="lowerLetter"/>
      <w:lvlText w:val="%2."/>
      <w:lvlJc w:val="left"/>
      <w:pPr>
        <w:ind w:left="1440" w:hanging="360"/>
      </w:pPr>
    </w:lvl>
    <w:lvl w:ilvl="2" w:tplc="6472E55E">
      <w:start w:val="1"/>
      <w:numFmt w:val="lowerRoman"/>
      <w:lvlText w:val="%3."/>
      <w:lvlJc w:val="right"/>
      <w:pPr>
        <w:ind w:left="2160" w:hanging="180"/>
      </w:pPr>
    </w:lvl>
    <w:lvl w:ilvl="3" w:tplc="FBE62A80">
      <w:start w:val="1"/>
      <w:numFmt w:val="decimal"/>
      <w:lvlText w:val="%4."/>
      <w:lvlJc w:val="left"/>
      <w:pPr>
        <w:ind w:left="2880" w:hanging="360"/>
      </w:pPr>
    </w:lvl>
    <w:lvl w:ilvl="4" w:tplc="B9EC3142">
      <w:start w:val="1"/>
      <w:numFmt w:val="lowerLetter"/>
      <w:lvlText w:val="%5."/>
      <w:lvlJc w:val="left"/>
      <w:pPr>
        <w:ind w:left="3600" w:hanging="360"/>
      </w:pPr>
    </w:lvl>
    <w:lvl w:ilvl="5" w:tplc="0408FE3A">
      <w:start w:val="1"/>
      <w:numFmt w:val="lowerRoman"/>
      <w:lvlText w:val="%6."/>
      <w:lvlJc w:val="right"/>
      <w:pPr>
        <w:ind w:left="4320" w:hanging="180"/>
      </w:pPr>
    </w:lvl>
    <w:lvl w:ilvl="6" w:tplc="A6242932">
      <w:start w:val="1"/>
      <w:numFmt w:val="decimal"/>
      <w:lvlText w:val="%7."/>
      <w:lvlJc w:val="left"/>
      <w:pPr>
        <w:ind w:left="5040" w:hanging="360"/>
      </w:pPr>
    </w:lvl>
    <w:lvl w:ilvl="7" w:tplc="E23A6DCA">
      <w:start w:val="1"/>
      <w:numFmt w:val="lowerLetter"/>
      <w:lvlText w:val="%8."/>
      <w:lvlJc w:val="left"/>
      <w:pPr>
        <w:ind w:left="5760" w:hanging="360"/>
      </w:pPr>
    </w:lvl>
    <w:lvl w:ilvl="8" w:tplc="5F383D98">
      <w:start w:val="1"/>
      <w:numFmt w:val="lowerRoman"/>
      <w:lvlText w:val="%9."/>
      <w:lvlJc w:val="right"/>
      <w:pPr>
        <w:ind w:left="6480" w:hanging="180"/>
      </w:pPr>
    </w:lvl>
  </w:abstractNum>
  <w:abstractNum w:abstractNumId="25" w15:restartNumberingAfterBreak="0">
    <w:nsid w:val="439408AC"/>
    <w:multiLevelType w:val="hybridMultilevel"/>
    <w:tmpl w:val="F446CAA8"/>
    <w:lvl w:ilvl="0" w:tplc="445E388E">
      <w:start w:val="1"/>
      <w:numFmt w:val="decimal"/>
      <w:lvlText w:val="%1."/>
      <w:lvlJc w:val="left"/>
      <w:pPr>
        <w:ind w:left="720" w:hanging="360"/>
      </w:pPr>
    </w:lvl>
    <w:lvl w:ilvl="1" w:tplc="FED61900">
      <w:start w:val="1"/>
      <w:numFmt w:val="lowerLetter"/>
      <w:lvlText w:val="%2."/>
      <w:lvlJc w:val="left"/>
      <w:pPr>
        <w:ind w:left="1440" w:hanging="360"/>
      </w:pPr>
    </w:lvl>
    <w:lvl w:ilvl="2" w:tplc="57C47EEE">
      <w:start w:val="1"/>
      <w:numFmt w:val="lowerRoman"/>
      <w:lvlText w:val="%3."/>
      <w:lvlJc w:val="right"/>
      <w:pPr>
        <w:ind w:left="2160" w:hanging="180"/>
      </w:pPr>
    </w:lvl>
    <w:lvl w:ilvl="3" w:tplc="F3B6167E">
      <w:start w:val="1"/>
      <w:numFmt w:val="decimal"/>
      <w:lvlText w:val="%4."/>
      <w:lvlJc w:val="left"/>
      <w:pPr>
        <w:ind w:left="2880" w:hanging="360"/>
      </w:pPr>
    </w:lvl>
    <w:lvl w:ilvl="4" w:tplc="2BCCBC68">
      <w:start w:val="1"/>
      <w:numFmt w:val="lowerLetter"/>
      <w:lvlText w:val="%5."/>
      <w:lvlJc w:val="left"/>
      <w:pPr>
        <w:ind w:left="3600" w:hanging="360"/>
      </w:pPr>
    </w:lvl>
    <w:lvl w:ilvl="5" w:tplc="68B2F2F2">
      <w:start w:val="1"/>
      <w:numFmt w:val="lowerRoman"/>
      <w:lvlText w:val="%6."/>
      <w:lvlJc w:val="right"/>
      <w:pPr>
        <w:ind w:left="4320" w:hanging="180"/>
      </w:pPr>
    </w:lvl>
    <w:lvl w:ilvl="6" w:tplc="DA6CFF2A">
      <w:start w:val="1"/>
      <w:numFmt w:val="decimal"/>
      <w:lvlText w:val="%7."/>
      <w:lvlJc w:val="left"/>
      <w:pPr>
        <w:ind w:left="5040" w:hanging="360"/>
      </w:pPr>
    </w:lvl>
    <w:lvl w:ilvl="7" w:tplc="782A52E8">
      <w:start w:val="1"/>
      <w:numFmt w:val="lowerLetter"/>
      <w:lvlText w:val="%8."/>
      <w:lvlJc w:val="left"/>
      <w:pPr>
        <w:ind w:left="5760" w:hanging="360"/>
      </w:pPr>
    </w:lvl>
    <w:lvl w:ilvl="8" w:tplc="EFDC7082">
      <w:start w:val="1"/>
      <w:numFmt w:val="lowerRoman"/>
      <w:lvlText w:val="%9."/>
      <w:lvlJc w:val="right"/>
      <w:pPr>
        <w:ind w:left="6480" w:hanging="180"/>
      </w:pPr>
    </w:lvl>
  </w:abstractNum>
  <w:abstractNum w:abstractNumId="26" w15:restartNumberingAfterBreak="0">
    <w:nsid w:val="4725DFC7"/>
    <w:multiLevelType w:val="hybridMultilevel"/>
    <w:tmpl w:val="FBF20130"/>
    <w:lvl w:ilvl="0" w:tplc="C82CC870">
      <w:start w:val="1"/>
      <w:numFmt w:val="decimal"/>
      <w:lvlText w:val="%1."/>
      <w:lvlJc w:val="left"/>
      <w:pPr>
        <w:ind w:left="720" w:hanging="360"/>
      </w:pPr>
    </w:lvl>
    <w:lvl w:ilvl="1" w:tplc="00BC8C06">
      <w:start w:val="1"/>
      <w:numFmt w:val="lowerLetter"/>
      <w:lvlText w:val="%2."/>
      <w:lvlJc w:val="left"/>
      <w:pPr>
        <w:ind w:left="1440" w:hanging="360"/>
      </w:pPr>
    </w:lvl>
    <w:lvl w:ilvl="2" w:tplc="3EA81D0A">
      <w:start w:val="1"/>
      <w:numFmt w:val="lowerRoman"/>
      <w:lvlText w:val="%3."/>
      <w:lvlJc w:val="right"/>
      <w:pPr>
        <w:ind w:left="2160" w:hanging="180"/>
      </w:pPr>
    </w:lvl>
    <w:lvl w:ilvl="3" w:tplc="93EE7BFE">
      <w:start w:val="1"/>
      <w:numFmt w:val="decimal"/>
      <w:lvlText w:val="%4."/>
      <w:lvlJc w:val="left"/>
      <w:pPr>
        <w:ind w:left="2880" w:hanging="360"/>
      </w:pPr>
    </w:lvl>
    <w:lvl w:ilvl="4" w:tplc="21D42E74">
      <w:start w:val="1"/>
      <w:numFmt w:val="lowerLetter"/>
      <w:lvlText w:val="%5."/>
      <w:lvlJc w:val="left"/>
      <w:pPr>
        <w:ind w:left="3600" w:hanging="360"/>
      </w:pPr>
    </w:lvl>
    <w:lvl w:ilvl="5" w:tplc="6942755E">
      <w:start w:val="1"/>
      <w:numFmt w:val="lowerRoman"/>
      <w:lvlText w:val="%6."/>
      <w:lvlJc w:val="right"/>
      <w:pPr>
        <w:ind w:left="4320" w:hanging="180"/>
      </w:pPr>
    </w:lvl>
    <w:lvl w:ilvl="6" w:tplc="F580D9E4">
      <w:start w:val="1"/>
      <w:numFmt w:val="decimal"/>
      <w:lvlText w:val="%7."/>
      <w:lvlJc w:val="left"/>
      <w:pPr>
        <w:ind w:left="5040" w:hanging="360"/>
      </w:pPr>
    </w:lvl>
    <w:lvl w:ilvl="7" w:tplc="8604C064">
      <w:start w:val="1"/>
      <w:numFmt w:val="lowerLetter"/>
      <w:lvlText w:val="%8."/>
      <w:lvlJc w:val="left"/>
      <w:pPr>
        <w:ind w:left="5760" w:hanging="360"/>
      </w:pPr>
    </w:lvl>
    <w:lvl w:ilvl="8" w:tplc="39E691D8">
      <w:start w:val="1"/>
      <w:numFmt w:val="lowerRoman"/>
      <w:lvlText w:val="%9."/>
      <w:lvlJc w:val="right"/>
      <w:pPr>
        <w:ind w:left="6480" w:hanging="180"/>
      </w:pPr>
    </w:lvl>
  </w:abstractNum>
  <w:abstractNum w:abstractNumId="27" w15:restartNumberingAfterBreak="0">
    <w:nsid w:val="49F7FE38"/>
    <w:multiLevelType w:val="hybridMultilevel"/>
    <w:tmpl w:val="4FA255F8"/>
    <w:lvl w:ilvl="0" w:tplc="8CECB05C">
      <w:start w:val="1"/>
      <w:numFmt w:val="decimal"/>
      <w:lvlText w:val="%1."/>
      <w:lvlJc w:val="left"/>
      <w:pPr>
        <w:ind w:left="720" w:hanging="360"/>
      </w:pPr>
    </w:lvl>
    <w:lvl w:ilvl="1" w:tplc="2FDEB790">
      <w:start w:val="1"/>
      <w:numFmt w:val="lowerLetter"/>
      <w:lvlText w:val="%2."/>
      <w:lvlJc w:val="left"/>
      <w:pPr>
        <w:ind w:left="1440" w:hanging="360"/>
      </w:pPr>
    </w:lvl>
    <w:lvl w:ilvl="2" w:tplc="8886E892">
      <w:start w:val="1"/>
      <w:numFmt w:val="lowerRoman"/>
      <w:lvlText w:val="%3."/>
      <w:lvlJc w:val="right"/>
      <w:pPr>
        <w:ind w:left="2160" w:hanging="180"/>
      </w:pPr>
    </w:lvl>
    <w:lvl w:ilvl="3" w:tplc="C6EE4F14">
      <w:start w:val="1"/>
      <w:numFmt w:val="decimal"/>
      <w:lvlText w:val="%4."/>
      <w:lvlJc w:val="left"/>
      <w:pPr>
        <w:ind w:left="2880" w:hanging="360"/>
      </w:pPr>
    </w:lvl>
    <w:lvl w:ilvl="4" w:tplc="2B70E90C">
      <w:start w:val="1"/>
      <w:numFmt w:val="lowerLetter"/>
      <w:lvlText w:val="%5."/>
      <w:lvlJc w:val="left"/>
      <w:pPr>
        <w:ind w:left="3600" w:hanging="360"/>
      </w:pPr>
    </w:lvl>
    <w:lvl w:ilvl="5" w:tplc="10F294F6">
      <w:start w:val="1"/>
      <w:numFmt w:val="lowerRoman"/>
      <w:lvlText w:val="%6."/>
      <w:lvlJc w:val="right"/>
      <w:pPr>
        <w:ind w:left="4320" w:hanging="180"/>
      </w:pPr>
    </w:lvl>
    <w:lvl w:ilvl="6" w:tplc="43E05442">
      <w:start w:val="1"/>
      <w:numFmt w:val="decimal"/>
      <w:lvlText w:val="%7."/>
      <w:lvlJc w:val="left"/>
      <w:pPr>
        <w:ind w:left="5040" w:hanging="360"/>
      </w:pPr>
    </w:lvl>
    <w:lvl w:ilvl="7" w:tplc="F3C210BE">
      <w:start w:val="1"/>
      <w:numFmt w:val="lowerLetter"/>
      <w:lvlText w:val="%8."/>
      <w:lvlJc w:val="left"/>
      <w:pPr>
        <w:ind w:left="5760" w:hanging="360"/>
      </w:pPr>
    </w:lvl>
    <w:lvl w:ilvl="8" w:tplc="8626E856">
      <w:start w:val="1"/>
      <w:numFmt w:val="lowerRoman"/>
      <w:lvlText w:val="%9."/>
      <w:lvlJc w:val="right"/>
      <w:pPr>
        <w:ind w:left="6480" w:hanging="180"/>
      </w:pPr>
    </w:lvl>
  </w:abstractNum>
  <w:abstractNum w:abstractNumId="28" w15:restartNumberingAfterBreak="0">
    <w:nsid w:val="4C8FEE73"/>
    <w:multiLevelType w:val="hybridMultilevel"/>
    <w:tmpl w:val="6FC084E6"/>
    <w:lvl w:ilvl="0" w:tplc="F9F4C70C">
      <w:start w:val="1"/>
      <w:numFmt w:val="decimal"/>
      <w:lvlText w:val="%1."/>
      <w:lvlJc w:val="left"/>
      <w:pPr>
        <w:ind w:left="720" w:hanging="360"/>
      </w:pPr>
    </w:lvl>
    <w:lvl w:ilvl="1" w:tplc="9C7A7634">
      <w:start w:val="1"/>
      <w:numFmt w:val="lowerLetter"/>
      <w:lvlText w:val="%2."/>
      <w:lvlJc w:val="left"/>
      <w:pPr>
        <w:ind w:left="1440" w:hanging="360"/>
      </w:pPr>
    </w:lvl>
    <w:lvl w:ilvl="2" w:tplc="140A17A6">
      <w:start w:val="1"/>
      <w:numFmt w:val="lowerRoman"/>
      <w:lvlText w:val="%3."/>
      <w:lvlJc w:val="right"/>
      <w:pPr>
        <w:ind w:left="2160" w:hanging="180"/>
      </w:pPr>
    </w:lvl>
    <w:lvl w:ilvl="3" w:tplc="A5B244F4">
      <w:start w:val="1"/>
      <w:numFmt w:val="decimal"/>
      <w:lvlText w:val="%4."/>
      <w:lvlJc w:val="left"/>
      <w:pPr>
        <w:ind w:left="2880" w:hanging="360"/>
      </w:pPr>
    </w:lvl>
    <w:lvl w:ilvl="4" w:tplc="C5EA3DE2">
      <w:start w:val="1"/>
      <w:numFmt w:val="lowerLetter"/>
      <w:lvlText w:val="%5."/>
      <w:lvlJc w:val="left"/>
      <w:pPr>
        <w:ind w:left="3600" w:hanging="360"/>
      </w:pPr>
    </w:lvl>
    <w:lvl w:ilvl="5" w:tplc="6720935E">
      <w:start w:val="1"/>
      <w:numFmt w:val="lowerRoman"/>
      <w:lvlText w:val="%6."/>
      <w:lvlJc w:val="right"/>
      <w:pPr>
        <w:ind w:left="4320" w:hanging="180"/>
      </w:pPr>
    </w:lvl>
    <w:lvl w:ilvl="6" w:tplc="2A5EA424">
      <w:start w:val="1"/>
      <w:numFmt w:val="decimal"/>
      <w:lvlText w:val="%7."/>
      <w:lvlJc w:val="left"/>
      <w:pPr>
        <w:ind w:left="5040" w:hanging="360"/>
      </w:pPr>
    </w:lvl>
    <w:lvl w:ilvl="7" w:tplc="8514EB5E">
      <w:start w:val="1"/>
      <w:numFmt w:val="lowerLetter"/>
      <w:lvlText w:val="%8."/>
      <w:lvlJc w:val="left"/>
      <w:pPr>
        <w:ind w:left="5760" w:hanging="360"/>
      </w:pPr>
    </w:lvl>
    <w:lvl w:ilvl="8" w:tplc="F9AAAF6E">
      <w:start w:val="1"/>
      <w:numFmt w:val="lowerRoman"/>
      <w:lvlText w:val="%9."/>
      <w:lvlJc w:val="right"/>
      <w:pPr>
        <w:ind w:left="6480" w:hanging="180"/>
      </w:pPr>
    </w:lvl>
  </w:abstractNum>
  <w:abstractNum w:abstractNumId="29" w15:restartNumberingAfterBreak="0">
    <w:nsid w:val="4E1FD5E8"/>
    <w:multiLevelType w:val="hybridMultilevel"/>
    <w:tmpl w:val="BB8A3EC8"/>
    <w:lvl w:ilvl="0" w:tplc="DF94D7DE">
      <w:start w:val="1"/>
      <w:numFmt w:val="decimal"/>
      <w:lvlText w:val="%1."/>
      <w:lvlJc w:val="left"/>
      <w:pPr>
        <w:ind w:left="720" w:hanging="360"/>
      </w:pPr>
    </w:lvl>
    <w:lvl w:ilvl="1" w:tplc="DA101360">
      <w:start w:val="1"/>
      <w:numFmt w:val="lowerLetter"/>
      <w:lvlText w:val="%2."/>
      <w:lvlJc w:val="left"/>
      <w:pPr>
        <w:ind w:left="1440" w:hanging="360"/>
      </w:pPr>
    </w:lvl>
    <w:lvl w:ilvl="2" w:tplc="A24E0E6C">
      <w:start w:val="1"/>
      <w:numFmt w:val="lowerRoman"/>
      <w:lvlText w:val="%3."/>
      <w:lvlJc w:val="right"/>
      <w:pPr>
        <w:ind w:left="2160" w:hanging="180"/>
      </w:pPr>
    </w:lvl>
    <w:lvl w:ilvl="3" w:tplc="950A387E">
      <w:start w:val="1"/>
      <w:numFmt w:val="decimal"/>
      <w:lvlText w:val="%4."/>
      <w:lvlJc w:val="left"/>
      <w:pPr>
        <w:ind w:left="2880" w:hanging="360"/>
      </w:pPr>
    </w:lvl>
    <w:lvl w:ilvl="4" w:tplc="C742BCBC">
      <w:start w:val="1"/>
      <w:numFmt w:val="lowerLetter"/>
      <w:lvlText w:val="%5."/>
      <w:lvlJc w:val="left"/>
      <w:pPr>
        <w:ind w:left="3600" w:hanging="360"/>
      </w:pPr>
    </w:lvl>
    <w:lvl w:ilvl="5" w:tplc="188610D4">
      <w:start w:val="1"/>
      <w:numFmt w:val="lowerRoman"/>
      <w:lvlText w:val="%6."/>
      <w:lvlJc w:val="right"/>
      <w:pPr>
        <w:ind w:left="4320" w:hanging="180"/>
      </w:pPr>
    </w:lvl>
    <w:lvl w:ilvl="6" w:tplc="D4D0D35E">
      <w:start w:val="1"/>
      <w:numFmt w:val="decimal"/>
      <w:lvlText w:val="%7."/>
      <w:lvlJc w:val="left"/>
      <w:pPr>
        <w:ind w:left="5040" w:hanging="360"/>
      </w:pPr>
    </w:lvl>
    <w:lvl w:ilvl="7" w:tplc="747EA798">
      <w:start w:val="1"/>
      <w:numFmt w:val="lowerLetter"/>
      <w:lvlText w:val="%8."/>
      <w:lvlJc w:val="left"/>
      <w:pPr>
        <w:ind w:left="5760" w:hanging="360"/>
      </w:pPr>
    </w:lvl>
    <w:lvl w:ilvl="8" w:tplc="0BFC09B6">
      <w:start w:val="1"/>
      <w:numFmt w:val="lowerRoman"/>
      <w:lvlText w:val="%9."/>
      <w:lvlJc w:val="right"/>
      <w:pPr>
        <w:ind w:left="6480" w:hanging="180"/>
      </w:pPr>
    </w:lvl>
  </w:abstractNum>
  <w:abstractNum w:abstractNumId="30" w15:restartNumberingAfterBreak="0">
    <w:nsid w:val="541611C2"/>
    <w:multiLevelType w:val="hybridMultilevel"/>
    <w:tmpl w:val="96B4DF56"/>
    <w:styleLink w:val="ZZTablebullets"/>
    <w:lvl w:ilvl="0" w:tplc="FB4420DC">
      <w:start w:val="1"/>
      <w:numFmt w:val="bullet"/>
      <w:pStyle w:val="ESVTablebullet1"/>
      <w:lvlText w:val="•"/>
      <w:lvlJc w:val="left"/>
      <w:pPr>
        <w:ind w:left="227" w:hanging="227"/>
      </w:pPr>
      <w:rPr>
        <w:rFonts w:ascii="Calibri" w:hAnsi="Calibri" w:hint="default"/>
      </w:rPr>
    </w:lvl>
    <w:lvl w:ilvl="1" w:tplc="E77CFD10">
      <w:start w:val="1"/>
      <w:numFmt w:val="bullet"/>
      <w:lvlRestart w:val="0"/>
      <w:pStyle w:val="ESVTablebullet2"/>
      <w:lvlText w:val="–"/>
      <w:lvlJc w:val="left"/>
      <w:pPr>
        <w:tabs>
          <w:tab w:val="num" w:pos="227"/>
        </w:tabs>
        <w:ind w:left="454" w:hanging="227"/>
      </w:pPr>
      <w:rPr>
        <w:rFonts w:ascii="Calibri" w:hAnsi="Calibri" w:hint="default"/>
      </w:rPr>
    </w:lvl>
    <w:lvl w:ilvl="2" w:tplc="D1880380">
      <w:start w:val="1"/>
      <w:numFmt w:val="decimal"/>
      <w:lvlRestart w:val="0"/>
      <w:lvlText w:val=""/>
      <w:lvlJc w:val="left"/>
      <w:pPr>
        <w:ind w:left="0" w:firstLine="0"/>
      </w:pPr>
    </w:lvl>
    <w:lvl w:ilvl="3" w:tplc="9BD82386">
      <w:start w:val="1"/>
      <w:numFmt w:val="decimal"/>
      <w:lvlRestart w:val="0"/>
      <w:lvlText w:val=""/>
      <w:lvlJc w:val="left"/>
      <w:pPr>
        <w:ind w:left="0" w:firstLine="0"/>
      </w:pPr>
    </w:lvl>
    <w:lvl w:ilvl="4" w:tplc="3114205E">
      <w:start w:val="1"/>
      <w:numFmt w:val="decimal"/>
      <w:lvlRestart w:val="0"/>
      <w:lvlText w:val=""/>
      <w:lvlJc w:val="left"/>
      <w:pPr>
        <w:ind w:left="0" w:firstLine="0"/>
      </w:pPr>
    </w:lvl>
    <w:lvl w:ilvl="5" w:tplc="26BA3816">
      <w:start w:val="1"/>
      <w:numFmt w:val="decimal"/>
      <w:lvlRestart w:val="0"/>
      <w:lvlText w:val=""/>
      <w:lvlJc w:val="left"/>
      <w:pPr>
        <w:ind w:left="0" w:firstLine="0"/>
      </w:pPr>
    </w:lvl>
    <w:lvl w:ilvl="6" w:tplc="F7ECE376">
      <w:start w:val="1"/>
      <w:numFmt w:val="decimal"/>
      <w:lvlRestart w:val="0"/>
      <w:lvlText w:val=""/>
      <w:lvlJc w:val="left"/>
      <w:pPr>
        <w:ind w:left="0" w:firstLine="0"/>
      </w:pPr>
    </w:lvl>
    <w:lvl w:ilvl="7" w:tplc="A27E308E">
      <w:start w:val="1"/>
      <w:numFmt w:val="decimal"/>
      <w:lvlRestart w:val="0"/>
      <w:lvlText w:val=""/>
      <w:lvlJc w:val="left"/>
      <w:pPr>
        <w:ind w:left="0" w:firstLine="0"/>
      </w:pPr>
    </w:lvl>
    <w:lvl w:ilvl="8" w:tplc="1F0C5FB2">
      <w:start w:val="1"/>
      <w:numFmt w:val="decimal"/>
      <w:lvlRestart w:val="0"/>
      <w:lvlText w:val=""/>
      <w:lvlJc w:val="left"/>
      <w:pPr>
        <w:ind w:left="0" w:firstLine="0"/>
      </w:pPr>
    </w:lvl>
  </w:abstractNum>
  <w:abstractNum w:abstractNumId="31" w15:restartNumberingAfterBreak="0">
    <w:nsid w:val="54BA1E5A"/>
    <w:multiLevelType w:val="multilevel"/>
    <w:tmpl w:val="EC2C0F22"/>
    <w:styleLink w:val="ZZBullets"/>
    <w:lvl w:ilvl="0">
      <w:start w:val="1"/>
      <w:numFmt w:val="bullet"/>
      <w:pStyle w:val="ESVBulletlevel1"/>
      <w:lvlText w:val="•"/>
      <w:lvlJc w:val="left"/>
      <w:pPr>
        <w:ind w:left="284" w:hanging="284"/>
      </w:pPr>
      <w:rPr>
        <w:rFonts w:ascii="Calibri" w:hAnsi="Calibri" w:hint="default"/>
      </w:rPr>
    </w:lvl>
    <w:lvl w:ilvl="1">
      <w:start w:val="1"/>
      <w:numFmt w:val="bullet"/>
      <w:lvlRestart w:val="0"/>
      <w:pStyle w:val="ESVBulletlevel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73E4B66"/>
    <w:multiLevelType w:val="hybridMultilevel"/>
    <w:tmpl w:val="DD14DBA4"/>
    <w:lvl w:ilvl="0" w:tplc="B4CA5330">
      <w:start w:val="1"/>
      <w:numFmt w:val="decimal"/>
      <w:lvlText w:val="%1."/>
      <w:lvlJc w:val="left"/>
      <w:pPr>
        <w:ind w:left="720" w:hanging="360"/>
      </w:pPr>
    </w:lvl>
    <w:lvl w:ilvl="1" w:tplc="DD34D81C">
      <w:start w:val="1"/>
      <w:numFmt w:val="lowerLetter"/>
      <w:lvlText w:val="%2."/>
      <w:lvlJc w:val="left"/>
      <w:pPr>
        <w:ind w:left="1440" w:hanging="360"/>
      </w:pPr>
    </w:lvl>
    <w:lvl w:ilvl="2" w:tplc="2C8698A2">
      <w:start w:val="1"/>
      <w:numFmt w:val="lowerRoman"/>
      <w:lvlText w:val="%3."/>
      <w:lvlJc w:val="right"/>
      <w:pPr>
        <w:ind w:left="2160" w:hanging="180"/>
      </w:pPr>
    </w:lvl>
    <w:lvl w:ilvl="3" w:tplc="1942708E">
      <w:start w:val="1"/>
      <w:numFmt w:val="decimal"/>
      <w:lvlText w:val="%4."/>
      <w:lvlJc w:val="left"/>
      <w:pPr>
        <w:ind w:left="2880" w:hanging="360"/>
      </w:pPr>
    </w:lvl>
    <w:lvl w:ilvl="4" w:tplc="510EF5C0">
      <w:start w:val="1"/>
      <w:numFmt w:val="lowerLetter"/>
      <w:lvlText w:val="%5."/>
      <w:lvlJc w:val="left"/>
      <w:pPr>
        <w:ind w:left="3600" w:hanging="360"/>
      </w:pPr>
    </w:lvl>
    <w:lvl w:ilvl="5" w:tplc="8BB2D60E">
      <w:start w:val="1"/>
      <w:numFmt w:val="lowerRoman"/>
      <w:lvlText w:val="%6."/>
      <w:lvlJc w:val="right"/>
      <w:pPr>
        <w:ind w:left="4320" w:hanging="180"/>
      </w:pPr>
    </w:lvl>
    <w:lvl w:ilvl="6" w:tplc="953CAA36">
      <w:start w:val="1"/>
      <w:numFmt w:val="decimal"/>
      <w:lvlText w:val="%7."/>
      <w:lvlJc w:val="left"/>
      <w:pPr>
        <w:ind w:left="5040" w:hanging="360"/>
      </w:pPr>
    </w:lvl>
    <w:lvl w:ilvl="7" w:tplc="4FEA3778">
      <w:start w:val="1"/>
      <w:numFmt w:val="lowerLetter"/>
      <w:lvlText w:val="%8."/>
      <w:lvlJc w:val="left"/>
      <w:pPr>
        <w:ind w:left="5760" w:hanging="360"/>
      </w:pPr>
    </w:lvl>
    <w:lvl w:ilvl="8" w:tplc="6E346414">
      <w:start w:val="1"/>
      <w:numFmt w:val="lowerRoman"/>
      <w:lvlText w:val="%9."/>
      <w:lvlJc w:val="right"/>
      <w:pPr>
        <w:ind w:left="6480" w:hanging="180"/>
      </w:pPr>
    </w:lvl>
  </w:abstractNum>
  <w:abstractNum w:abstractNumId="33" w15:restartNumberingAfterBreak="0">
    <w:nsid w:val="5B8E2792"/>
    <w:multiLevelType w:val="hybridMultilevel"/>
    <w:tmpl w:val="76680162"/>
    <w:lvl w:ilvl="0" w:tplc="5F0E11AC">
      <w:start w:val="1"/>
      <w:numFmt w:val="bullet"/>
      <w:lvlText w:val="•"/>
      <w:lvlJc w:val="left"/>
      <w:pPr>
        <w:tabs>
          <w:tab w:val="num" w:pos="720"/>
        </w:tabs>
        <w:ind w:left="720" w:hanging="360"/>
      </w:pPr>
      <w:rPr>
        <w:rFonts w:ascii="Times New Roman" w:hAnsi="Times New Roman" w:hint="default"/>
      </w:rPr>
    </w:lvl>
    <w:lvl w:ilvl="1" w:tplc="36D61960" w:tentative="1">
      <w:start w:val="1"/>
      <w:numFmt w:val="bullet"/>
      <w:lvlText w:val="•"/>
      <w:lvlJc w:val="left"/>
      <w:pPr>
        <w:tabs>
          <w:tab w:val="num" w:pos="1440"/>
        </w:tabs>
        <w:ind w:left="1440" w:hanging="360"/>
      </w:pPr>
      <w:rPr>
        <w:rFonts w:ascii="Times New Roman" w:hAnsi="Times New Roman" w:hint="default"/>
      </w:rPr>
    </w:lvl>
    <w:lvl w:ilvl="2" w:tplc="EF6A3B40" w:tentative="1">
      <w:start w:val="1"/>
      <w:numFmt w:val="bullet"/>
      <w:lvlText w:val="•"/>
      <w:lvlJc w:val="left"/>
      <w:pPr>
        <w:tabs>
          <w:tab w:val="num" w:pos="2160"/>
        </w:tabs>
        <w:ind w:left="2160" w:hanging="360"/>
      </w:pPr>
      <w:rPr>
        <w:rFonts w:ascii="Times New Roman" w:hAnsi="Times New Roman" w:hint="default"/>
      </w:rPr>
    </w:lvl>
    <w:lvl w:ilvl="3" w:tplc="7B68D7C8" w:tentative="1">
      <w:start w:val="1"/>
      <w:numFmt w:val="bullet"/>
      <w:lvlText w:val="•"/>
      <w:lvlJc w:val="left"/>
      <w:pPr>
        <w:tabs>
          <w:tab w:val="num" w:pos="2880"/>
        </w:tabs>
        <w:ind w:left="2880" w:hanging="360"/>
      </w:pPr>
      <w:rPr>
        <w:rFonts w:ascii="Times New Roman" w:hAnsi="Times New Roman" w:hint="default"/>
      </w:rPr>
    </w:lvl>
    <w:lvl w:ilvl="4" w:tplc="BDF6213C" w:tentative="1">
      <w:start w:val="1"/>
      <w:numFmt w:val="bullet"/>
      <w:lvlText w:val="•"/>
      <w:lvlJc w:val="left"/>
      <w:pPr>
        <w:tabs>
          <w:tab w:val="num" w:pos="3600"/>
        </w:tabs>
        <w:ind w:left="3600" w:hanging="360"/>
      </w:pPr>
      <w:rPr>
        <w:rFonts w:ascii="Times New Roman" w:hAnsi="Times New Roman" w:hint="default"/>
      </w:rPr>
    </w:lvl>
    <w:lvl w:ilvl="5" w:tplc="3BCA48DC" w:tentative="1">
      <w:start w:val="1"/>
      <w:numFmt w:val="bullet"/>
      <w:lvlText w:val="•"/>
      <w:lvlJc w:val="left"/>
      <w:pPr>
        <w:tabs>
          <w:tab w:val="num" w:pos="4320"/>
        </w:tabs>
        <w:ind w:left="4320" w:hanging="360"/>
      </w:pPr>
      <w:rPr>
        <w:rFonts w:ascii="Times New Roman" w:hAnsi="Times New Roman" w:hint="default"/>
      </w:rPr>
    </w:lvl>
    <w:lvl w:ilvl="6" w:tplc="957E6BA2" w:tentative="1">
      <w:start w:val="1"/>
      <w:numFmt w:val="bullet"/>
      <w:lvlText w:val="•"/>
      <w:lvlJc w:val="left"/>
      <w:pPr>
        <w:tabs>
          <w:tab w:val="num" w:pos="5040"/>
        </w:tabs>
        <w:ind w:left="5040" w:hanging="360"/>
      </w:pPr>
      <w:rPr>
        <w:rFonts w:ascii="Times New Roman" w:hAnsi="Times New Roman" w:hint="default"/>
      </w:rPr>
    </w:lvl>
    <w:lvl w:ilvl="7" w:tplc="8AC06BFC" w:tentative="1">
      <w:start w:val="1"/>
      <w:numFmt w:val="bullet"/>
      <w:lvlText w:val="•"/>
      <w:lvlJc w:val="left"/>
      <w:pPr>
        <w:tabs>
          <w:tab w:val="num" w:pos="5760"/>
        </w:tabs>
        <w:ind w:left="5760" w:hanging="360"/>
      </w:pPr>
      <w:rPr>
        <w:rFonts w:ascii="Times New Roman" w:hAnsi="Times New Roman" w:hint="default"/>
      </w:rPr>
    </w:lvl>
    <w:lvl w:ilvl="8" w:tplc="26C470D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2C017F"/>
    <w:multiLevelType w:val="hybridMultilevel"/>
    <w:tmpl w:val="D148553E"/>
    <w:lvl w:ilvl="0" w:tplc="98A80E60">
      <w:start w:val="1"/>
      <w:numFmt w:val="decimal"/>
      <w:lvlText w:val="%1."/>
      <w:lvlJc w:val="left"/>
      <w:pPr>
        <w:ind w:left="720" w:hanging="360"/>
      </w:pPr>
    </w:lvl>
    <w:lvl w:ilvl="1" w:tplc="CA8AC97A">
      <w:start w:val="1"/>
      <w:numFmt w:val="lowerLetter"/>
      <w:lvlText w:val="%2."/>
      <w:lvlJc w:val="left"/>
      <w:pPr>
        <w:ind w:left="1440" w:hanging="360"/>
      </w:pPr>
    </w:lvl>
    <w:lvl w:ilvl="2" w:tplc="EAE6428A">
      <w:start w:val="1"/>
      <w:numFmt w:val="lowerRoman"/>
      <w:lvlText w:val="%3."/>
      <w:lvlJc w:val="right"/>
      <w:pPr>
        <w:ind w:left="2160" w:hanging="180"/>
      </w:pPr>
    </w:lvl>
    <w:lvl w:ilvl="3" w:tplc="3E2EBED8">
      <w:start w:val="1"/>
      <w:numFmt w:val="decimal"/>
      <w:lvlText w:val="%4."/>
      <w:lvlJc w:val="left"/>
      <w:pPr>
        <w:ind w:left="2880" w:hanging="360"/>
      </w:pPr>
    </w:lvl>
    <w:lvl w:ilvl="4" w:tplc="0CC8ACB6">
      <w:start w:val="1"/>
      <w:numFmt w:val="lowerLetter"/>
      <w:lvlText w:val="%5."/>
      <w:lvlJc w:val="left"/>
      <w:pPr>
        <w:ind w:left="3600" w:hanging="360"/>
      </w:pPr>
    </w:lvl>
    <w:lvl w:ilvl="5" w:tplc="338E4FAA">
      <w:start w:val="1"/>
      <w:numFmt w:val="lowerRoman"/>
      <w:lvlText w:val="%6."/>
      <w:lvlJc w:val="right"/>
      <w:pPr>
        <w:ind w:left="4320" w:hanging="180"/>
      </w:pPr>
    </w:lvl>
    <w:lvl w:ilvl="6" w:tplc="AEF0BB74">
      <w:start w:val="1"/>
      <w:numFmt w:val="decimal"/>
      <w:lvlText w:val="%7."/>
      <w:lvlJc w:val="left"/>
      <w:pPr>
        <w:ind w:left="5040" w:hanging="360"/>
      </w:pPr>
    </w:lvl>
    <w:lvl w:ilvl="7" w:tplc="04D6D344">
      <w:start w:val="1"/>
      <w:numFmt w:val="lowerLetter"/>
      <w:lvlText w:val="%8."/>
      <w:lvlJc w:val="left"/>
      <w:pPr>
        <w:ind w:left="5760" w:hanging="360"/>
      </w:pPr>
    </w:lvl>
    <w:lvl w:ilvl="8" w:tplc="7FBE0348">
      <w:start w:val="1"/>
      <w:numFmt w:val="lowerRoman"/>
      <w:lvlText w:val="%9."/>
      <w:lvlJc w:val="right"/>
      <w:pPr>
        <w:ind w:left="6480" w:hanging="180"/>
      </w:pPr>
    </w:lvl>
  </w:abstractNum>
  <w:abstractNum w:abstractNumId="35" w15:restartNumberingAfterBreak="0">
    <w:nsid w:val="5F23105F"/>
    <w:multiLevelType w:val="hybridMultilevel"/>
    <w:tmpl w:val="8E8AC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83D64D"/>
    <w:multiLevelType w:val="hybridMultilevel"/>
    <w:tmpl w:val="68249FF6"/>
    <w:lvl w:ilvl="0" w:tplc="2550B516">
      <w:start w:val="1"/>
      <w:numFmt w:val="decimal"/>
      <w:lvlText w:val="%1."/>
      <w:lvlJc w:val="left"/>
      <w:pPr>
        <w:ind w:left="720" w:hanging="360"/>
      </w:pPr>
    </w:lvl>
    <w:lvl w:ilvl="1" w:tplc="A20410DC">
      <w:start w:val="1"/>
      <w:numFmt w:val="lowerLetter"/>
      <w:lvlText w:val="%2."/>
      <w:lvlJc w:val="left"/>
      <w:pPr>
        <w:ind w:left="1440" w:hanging="360"/>
      </w:pPr>
    </w:lvl>
    <w:lvl w:ilvl="2" w:tplc="46943344">
      <w:start w:val="1"/>
      <w:numFmt w:val="lowerRoman"/>
      <w:lvlText w:val="%3."/>
      <w:lvlJc w:val="right"/>
      <w:pPr>
        <w:ind w:left="2160" w:hanging="180"/>
      </w:pPr>
    </w:lvl>
    <w:lvl w:ilvl="3" w:tplc="08E82702">
      <w:start w:val="1"/>
      <w:numFmt w:val="decimal"/>
      <w:lvlText w:val="%4."/>
      <w:lvlJc w:val="left"/>
      <w:pPr>
        <w:ind w:left="2880" w:hanging="360"/>
      </w:pPr>
    </w:lvl>
    <w:lvl w:ilvl="4" w:tplc="DB3048FA">
      <w:start w:val="1"/>
      <w:numFmt w:val="lowerLetter"/>
      <w:lvlText w:val="%5."/>
      <w:lvlJc w:val="left"/>
      <w:pPr>
        <w:ind w:left="3600" w:hanging="360"/>
      </w:pPr>
    </w:lvl>
    <w:lvl w:ilvl="5" w:tplc="F208D014">
      <w:start w:val="1"/>
      <w:numFmt w:val="lowerRoman"/>
      <w:lvlText w:val="%6."/>
      <w:lvlJc w:val="right"/>
      <w:pPr>
        <w:ind w:left="4320" w:hanging="180"/>
      </w:pPr>
    </w:lvl>
    <w:lvl w:ilvl="6" w:tplc="248C9C48">
      <w:start w:val="1"/>
      <w:numFmt w:val="decimal"/>
      <w:lvlText w:val="%7."/>
      <w:lvlJc w:val="left"/>
      <w:pPr>
        <w:ind w:left="5040" w:hanging="360"/>
      </w:pPr>
    </w:lvl>
    <w:lvl w:ilvl="7" w:tplc="ED46323A">
      <w:start w:val="1"/>
      <w:numFmt w:val="lowerLetter"/>
      <w:lvlText w:val="%8."/>
      <w:lvlJc w:val="left"/>
      <w:pPr>
        <w:ind w:left="5760" w:hanging="360"/>
      </w:pPr>
    </w:lvl>
    <w:lvl w:ilvl="8" w:tplc="2B6A0D42">
      <w:start w:val="1"/>
      <w:numFmt w:val="lowerRoman"/>
      <w:lvlText w:val="%9."/>
      <w:lvlJc w:val="right"/>
      <w:pPr>
        <w:ind w:left="6480" w:hanging="180"/>
      </w:pPr>
    </w:lvl>
  </w:abstractNum>
  <w:abstractNum w:abstractNumId="37" w15:restartNumberingAfterBreak="0">
    <w:nsid w:val="68038C1D"/>
    <w:multiLevelType w:val="hybridMultilevel"/>
    <w:tmpl w:val="FFFFFFFF"/>
    <w:lvl w:ilvl="0" w:tplc="FF8C5DB2">
      <w:start w:val="1"/>
      <w:numFmt w:val="bullet"/>
      <w:lvlText w:val=""/>
      <w:lvlJc w:val="left"/>
      <w:pPr>
        <w:ind w:left="720" w:hanging="360"/>
      </w:pPr>
      <w:rPr>
        <w:rFonts w:ascii="Symbol" w:hAnsi="Symbol" w:hint="default"/>
      </w:rPr>
    </w:lvl>
    <w:lvl w:ilvl="1" w:tplc="11A679F6">
      <w:start w:val="1"/>
      <w:numFmt w:val="bullet"/>
      <w:lvlText w:val="o"/>
      <w:lvlJc w:val="left"/>
      <w:pPr>
        <w:ind w:left="1440" w:hanging="360"/>
      </w:pPr>
      <w:rPr>
        <w:rFonts w:ascii="Courier New" w:hAnsi="Courier New" w:hint="default"/>
      </w:rPr>
    </w:lvl>
    <w:lvl w:ilvl="2" w:tplc="3CB083A0">
      <w:start w:val="1"/>
      <w:numFmt w:val="bullet"/>
      <w:lvlText w:val=""/>
      <w:lvlJc w:val="left"/>
      <w:pPr>
        <w:ind w:left="2160" w:hanging="360"/>
      </w:pPr>
      <w:rPr>
        <w:rFonts w:ascii="Wingdings" w:hAnsi="Wingdings" w:hint="default"/>
      </w:rPr>
    </w:lvl>
    <w:lvl w:ilvl="3" w:tplc="18220F32">
      <w:start w:val="1"/>
      <w:numFmt w:val="bullet"/>
      <w:lvlText w:val=""/>
      <w:lvlJc w:val="left"/>
      <w:pPr>
        <w:ind w:left="2880" w:hanging="360"/>
      </w:pPr>
      <w:rPr>
        <w:rFonts w:ascii="Symbol" w:hAnsi="Symbol" w:hint="default"/>
      </w:rPr>
    </w:lvl>
    <w:lvl w:ilvl="4" w:tplc="4E4AC720">
      <w:start w:val="1"/>
      <w:numFmt w:val="bullet"/>
      <w:lvlText w:val="o"/>
      <w:lvlJc w:val="left"/>
      <w:pPr>
        <w:ind w:left="3600" w:hanging="360"/>
      </w:pPr>
      <w:rPr>
        <w:rFonts w:ascii="Courier New" w:hAnsi="Courier New" w:hint="default"/>
      </w:rPr>
    </w:lvl>
    <w:lvl w:ilvl="5" w:tplc="CF626CA6">
      <w:start w:val="1"/>
      <w:numFmt w:val="bullet"/>
      <w:lvlText w:val=""/>
      <w:lvlJc w:val="left"/>
      <w:pPr>
        <w:ind w:left="4320" w:hanging="360"/>
      </w:pPr>
      <w:rPr>
        <w:rFonts w:ascii="Wingdings" w:hAnsi="Wingdings" w:hint="default"/>
      </w:rPr>
    </w:lvl>
    <w:lvl w:ilvl="6" w:tplc="ACD4E14A">
      <w:start w:val="1"/>
      <w:numFmt w:val="bullet"/>
      <w:lvlText w:val=""/>
      <w:lvlJc w:val="left"/>
      <w:pPr>
        <w:ind w:left="5040" w:hanging="360"/>
      </w:pPr>
      <w:rPr>
        <w:rFonts w:ascii="Symbol" w:hAnsi="Symbol" w:hint="default"/>
      </w:rPr>
    </w:lvl>
    <w:lvl w:ilvl="7" w:tplc="6E1201EE">
      <w:start w:val="1"/>
      <w:numFmt w:val="bullet"/>
      <w:lvlText w:val="o"/>
      <w:lvlJc w:val="left"/>
      <w:pPr>
        <w:ind w:left="5760" w:hanging="360"/>
      </w:pPr>
      <w:rPr>
        <w:rFonts w:ascii="Courier New" w:hAnsi="Courier New" w:hint="default"/>
      </w:rPr>
    </w:lvl>
    <w:lvl w:ilvl="8" w:tplc="6B1228EE">
      <w:start w:val="1"/>
      <w:numFmt w:val="bullet"/>
      <w:lvlText w:val=""/>
      <w:lvlJc w:val="left"/>
      <w:pPr>
        <w:ind w:left="6480" w:hanging="360"/>
      </w:pPr>
      <w:rPr>
        <w:rFonts w:ascii="Wingdings" w:hAnsi="Wingdings" w:hint="default"/>
      </w:rPr>
    </w:lvl>
  </w:abstractNum>
  <w:abstractNum w:abstractNumId="38" w15:restartNumberingAfterBreak="0">
    <w:nsid w:val="729AD61C"/>
    <w:multiLevelType w:val="hybridMultilevel"/>
    <w:tmpl w:val="2AA8BAC2"/>
    <w:lvl w:ilvl="0" w:tplc="5DA63482">
      <w:start w:val="1"/>
      <w:numFmt w:val="decimal"/>
      <w:lvlText w:val="%1."/>
      <w:lvlJc w:val="left"/>
      <w:pPr>
        <w:ind w:left="720" w:hanging="360"/>
      </w:pPr>
    </w:lvl>
    <w:lvl w:ilvl="1" w:tplc="AC560E6C">
      <w:start w:val="1"/>
      <w:numFmt w:val="lowerLetter"/>
      <w:lvlText w:val="%2."/>
      <w:lvlJc w:val="left"/>
      <w:pPr>
        <w:ind w:left="1440" w:hanging="360"/>
      </w:pPr>
    </w:lvl>
    <w:lvl w:ilvl="2" w:tplc="8B48E158">
      <w:start w:val="1"/>
      <w:numFmt w:val="lowerRoman"/>
      <w:lvlText w:val="%3."/>
      <w:lvlJc w:val="right"/>
      <w:pPr>
        <w:ind w:left="2160" w:hanging="180"/>
      </w:pPr>
    </w:lvl>
    <w:lvl w:ilvl="3" w:tplc="AB3A4D6A">
      <w:start w:val="1"/>
      <w:numFmt w:val="decimal"/>
      <w:lvlText w:val="%4."/>
      <w:lvlJc w:val="left"/>
      <w:pPr>
        <w:ind w:left="2880" w:hanging="360"/>
      </w:pPr>
    </w:lvl>
    <w:lvl w:ilvl="4" w:tplc="70A4CFE2">
      <w:start w:val="1"/>
      <w:numFmt w:val="lowerLetter"/>
      <w:lvlText w:val="%5."/>
      <w:lvlJc w:val="left"/>
      <w:pPr>
        <w:ind w:left="3600" w:hanging="360"/>
      </w:pPr>
    </w:lvl>
    <w:lvl w:ilvl="5" w:tplc="AA483576">
      <w:start w:val="1"/>
      <w:numFmt w:val="lowerRoman"/>
      <w:lvlText w:val="%6."/>
      <w:lvlJc w:val="right"/>
      <w:pPr>
        <w:ind w:left="4320" w:hanging="180"/>
      </w:pPr>
    </w:lvl>
    <w:lvl w:ilvl="6" w:tplc="3ECC9D06">
      <w:start w:val="1"/>
      <w:numFmt w:val="decimal"/>
      <w:lvlText w:val="%7."/>
      <w:lvlJc w:val="left"/>
      <w:pPr>
        <w:ind w:left="5040" w:hanging="360"/>
      </w:pPr>
    </w:lvl>
    <w:lvl w:ilvl="7" w:tplc="5EF42456">
      <w:start w:val="1"/>
      <w:numFmt w:val="lowerLetter"/>
      <w:lvlText w:val="%8."/>
      <w:lvlJc w:val="left"/>
      <w:pPr>
        <w:ind w:left="5760" w:hanging="360"/>
      </w:pPr>
    </w:lvl>
    <w:lvl w:ilvl="8" w:tplc="7570BDCC">
      <w:start w:val="1"/>
      <w:numFmt w:val="lowerRoman"/>
      <w:lvlText w:val="%9."/>
      <w:lvlJc w:val="right"/>
      <w:pPr>
        <w:ind w:left="6480" w:hanging="180"/>
      </w:pPr>
    </w:lvl>
  </w:abstractNum>
  <w:abstractNum w:abstractNumId="39" w15:restartNumberingAfterBreak="0">
    <w:nsid w:val="754EC563"/>
    <w:multiLevelType w:val="hybridMultilevel"/>
    <w:tmpl w:val="5C045A64"/>
    <w:lvl w:ilvl="0" w:tplc="2452A116">
      <w:start w:val="1"/>
      <w:numFmt w:val="decimal"/>
      <w:lvlText w:val="%1."/>
      <w:lvlJc w:val="left"/>
      <w:pPr>
        <w:ind w:left="720" w:hanging="360"/>
      </w:pPr>
    </w:lvl>
    <w:lvl w:ilvl="1" w:tplc="5F162B40">
      <w:start w:val="1"/>
      <w:numFmt w:val="decimal"/>
      <w:lvlText w:val="%2."/>
      <w:lvlJc w:val="left"/>
      <w:pPr>
        <w:ind w:left="1440" w:hanging="360"/>
      </w:pPr>
    </w:lvl>
    <w:lvl w:ilvl="2" w:tplc="8548B448">
      <w:start w:val="1"/>
      <w:numFmt w:val="lowerRoman"/>
      <w:lvlText w:val="%3."/>
      <w:lvlJc w:val="right"/>
      <w:pPr>
        <w:ind w:left="2160" w:hanging="180"/>
      </w:pPr>
    </w:lvl>
    <w:lvl w:ilvl="3" w:tplc="CC86B58A">
      <w:start w:val="1"/>
      <w:numFmt w:val="decimal"/>
      <w:lvlText w:val="%4."/>
      <w:lvlJc w:val="left"/>
      <w:pPr>
        <w:ind w:left="2880" w:hanging="360"/>
      </w:pPr>
    </w:lvl>
    <w:lvl w:ilvl="4" w:tplc="F8488A3E">
      <w:start w:val="1"/>
      <w:numFmt w:val="lowerLetter"/>
      <w:lvlText w:val="%5."/>
      <w:lvlJc w:val="left"/>
      <w:pPr>
        <w:ind w:left="3600" w:hanging="360"/>
      </w:pPr>
    </w:lvl>
    <w:lvl w:ilvl="5" w:tplc="E3549AC2">
      <w:start w:val="1"/>
      <w:numFmt w:val="lowerRoman"/>
      <w:lvlText w:val="%6."/>
      <w:lvlJc w:val="right"/>
      <w:pPr>
        <w:ind w:left="4320" w:hanging="180"/>
      </w:pPr>
    </w:lvl>
    <w:lvl w:ilvl="6" w:tplc="70FE4402">
      <w:start w:val="1"/>
      <w:numFmt w:val="decimal"/>
      <w:lvlText w:val="%7."/>
      <w:lvlJc w:val="left"/>
      <w:pPr>
        <w:ind w:left="5040" w:hanging="360"/>
      </w:pPr>
    </w:lvl>
    <w:lvl w:ilvl="7" w:tplc="74E4DB52">
      <w:start w:val="1"/>
      <w:numFmt w:val="lowerLetter"/>
      <w:lvlText w:val="%8."/>
      <w:lvlJc w:val="left"/>
      <w:pPr>
        <w:ind w:left="5760" w:hanging="360"/>
      </w:pPr>
    </w:lvl>
    <w:lvl w:ilvl="8" w:tplc="8A9A9DCE">
      <w:start w:val="1"/>
      <w:numFmt w:val="lowerRoman"/>
      <w:lvlText w:val="%9."/>
      <w:lvlJc w:val="right"/>
      <w:pPr>
        <w:ind w:left="6480" w:hanging="180"/>
      </w:pPr>
    </w:lvl>
  </w:abstractNum>
  <w:abstractNum w:abstractNumId="40" w15:restartNumberingAfterBreak="0">
    <w:nsid w:val="76E6E8D9"/>
    <w:multiLevelType w:val="hybridMultilevel"/>
    <w:tmpl w:val="1B4EEFAE"/>
    <w:lvl w:ilvl="0" w:tplc="8EA2728A">
      <w:start w:val="1"/>
      <w:numFmt w:val="decimal"/>
      <w:lvlText w:val="%1."/>
      <w:lvlJc w:val="left"/>
      <w:pPr>
        <w:ind w:left="720" w:hanging="360"/>
      </w:pPr>
    </w:lvl>
    <w:lvl w:ilvl="1" w:tplc="A284315C">
      <w:start w:val="1"/>
      <w:numFmt w:val="lowerLetter"/>
      <w:lvlText w:val="%2."/>
      <w:lvlJc w:val="left"/>
      <w:pPr>
        <w:ind w:left="1440" w:hanging="360"/>
      </w:pPr>
    </w:lvl>
    <w:lvl w:ilvl="2" w:tplc="27ECE1AE">
      <w:start w:val="1"/>
      <w:numFmt w:val="lowerRoman"/>
      <w:lvlText w:val="%3."/>
      <w:lvlJc w:val="right"/>
      <w:pPr>
        <w:ind w:left="2160" w:hanging="180"/>
      </w:pPr>
    </w:lvl>
    <w:lvl w:ilvl="3" w:tplc="8F3A2E14">
      <w:start w:val="1"/>
      <w:numFmt w:val="decimal"/>
      <w:lvlText w:val="%4."/>
      <w:lvlJc w:val="left"/>
      <w:pPr>
        <w:ind w:left="2880" w:hanging="360"/>
      </w:pPr>
    </w:lvl>
    <w:lvl w:ilvl="4" w:tplc="276E2F4C">
      <w:start w:val="1"/>
      <w:numFmt w:val="lowerLetter"/>
      <w:lvlText w:val="%5."/>
      <w:lvlJc w:val="left"/>
      <w:pPr>
        <w:ind w:left="3600" w:hanging="360"/>
      </w:pPr>
    </w:lvl>
    <w:lvl w:ilvl="5" w:tplc="F4809BFA">
      <w:start w:val="1"/>
      <w:numFmt w:val="lowerRoman"/>
      <w:lvlText w:val="%6."/>
      <w:lvlJc w:val="right"/>
      <w:pPr>
        <w:ind w:left="4320" w:hanging="180"/>
      </w:pPr>
    </w:lvl>
    <w:lvl w:ilvl="6" w:tplc="6F1C228E">
      <w:start w:val="1"/>
      <w:numFmt w:val="decimal"/>
      <w:lvlText w:val="%7."/>
      <w:lvlJc w:val="left"/>
      <w:pPr>
        <w:ind w:left="5040" w:hanging="360"/>
      </w:pPr>
    </w:lvl>
    <w:lvl w:ilvl="7" w:tplc="E8243FFA">
      <w:start w:val="1"/>
      <w:numFmt w:val="lowerLetter"/>
      <w:lvlText w:val="%8."/>
      <w:lvlJc w:val="left"/>
      <w:pPr>
        <w:ind w:left="5760" w:hanging="360"/>
      </w:pPr>
    </w:lvl>
    <w:lvl w:ilvl="8" w:tplc="A92C8370">
      <w:start w:val="1"/>
      <w:numFmt w:val="lowerRoman"/>
      <w:lvlText w:val="%9."/>
      <w:lvlJc w:val="right"/>
      <w:pPr>
        <w:ind w:left="6480" w:hanging="180"/>
      </w:pPr>
    </w:lvl>
  </w:abstractNum>
  <w:abstractNum w:abstractNumId="41" w15:restartNumberingAfterBreak="0">
    <w:nsid w:val="797C4BF4"/>
    <w:multiLevelType w:val="hybridMultilevel"/>
    <w:tmpl w:val="976ED292"/>
    <w:lvl w:ilvl="0" w:tplc="AD7CE79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9D3809"/>
    <w:multiLevelType w:val="hybridMultilevel"/>
    <w:tmpl w:val="70D65A1A"/>
    <w:lvl w:ilvl="0" w:tplc="0A687970">
      <w:start w:val="1"/>
      <w:numFmt w:val="decimal"/>
      <w:lvlText w:val="%1."/>
      <w:lvlJc w:val="left"/>
      <w:pPr>
        <w:ind w:left="720" w:hanging="360"/>
      </w:pPr>
    </w:lvl>
    <w:lvl w:ilvl="1" w:tplc="51B64956">
      <w:start w:val="1"/>
      <w:numFmt w:val="lowerLetter"/>
      <w:lvlText w:val="%2."/>
      <w:lvlJc w:val="left"/>
      <w:pPr>
        <w:ind w:left="1440" w:hanging="360"/>
      </w:pPr>
    </w:lvl>
    <w:lvl w:ilvl="2" w:tplc="D0F62DD8">
      <w:start w:val="1"/>
      <w:numFmt w:val="lowerRoman"/>
      <w:lvlText w:val="%3."/>
      <w:lvlJc w:val="right"/>
      <w:pPr>
        <w:ind w:left="2160" w:hanging="180"/>
      </w:pPr>
    </w:lvl>
    <w:lvl w:ilvl="3" w:tplc="1F8A59D8">
      <w:start w:val="1"/>
      <w:numFmt w:val="decimal"/>
      <w:lvlText w:val="%4."/>
      <w:lvlJc w:val="left"/>
      <w:pPr>
        <w:ind w:left="2880" w:hanging="360"/>
      </w:pPr>
    </w:lvl>
    <w:lvl w:ilvl="4" w:tplc="1A28BB82">
      <w:start w:val="1"/>
      <w:numFmt w:val="lowerLetter"/>
      <w:lvlText w:val="%5."/>
      <w:lvlJc w:val="left"/>
      <w:pPr>
        <w:ind w:left="3600" w:hanging="360"/>
      </w:pPr>
    </w:lvl>
    <w:lvl w:ilvl="5" w:tplc="177E9ECE">
      <w:start w:val="1"/>
      <w:numFmt w:val="lowerRoman"/>
      <w:lvlText w:val="%6."/>
      <w:lvlJc w:val="right"/>
      <w:pPr>
        <w:ind w:left="4320" w:hanging="180"/>
      </w:pPr>
    </w:lvl>
    <w:lvl w:ilvl="6" w:tplc="D29EA9AE">
      <w:start w:val="1"/>
      <w:numFmt w:val="decimal"/>
      <w:lvlText w:val="%7."/>
      <w:lvlJc w:val="left"/>
      <w:pPr>
        <w:ind w:left="5040" w:hanging="360"/>
      </w:pPr>
    </w:lvl>
    <w:lvl w:ilvl="7" w:tplc="EF6EF47A">
      <w:start w:val="1"/>
      <w:numFmt w:val="lowerLetter"/>
      <w:lvlText w:val="%8."/>
      <w:lvlJc w:val="left"/>
      <w:pPr>
        <w:ind w:left="5760" w:hanging="360"/>
      </w:pPr>
    </w:lvl>
    <w:lvl w:ilvl="8" w:tplc="9A22A06A">
      <w:start w:val="1"/>
      <w:numFmt w:val="lowerRoman"/>
      <w:lvlText w:val="%9."/>
      <w:lvlJc w:val="right"/>
      <w:pPr>
        <w:ind w:left="6480" w:hanging="180"/>
      </w:pPr>
    </w:lvl>
  </w:abstractNum>
  <w:abstractNum w:abstractNumId="43" w15:restartNumberingAfterBreak="0">
    <w:nsid w:val="7D700F7C"/>
    <w:multiLevelType w:val="hybridMultilevel"/>
    <w:tmpl w:val="803A9048"/>
    <w:lvl w:ilvl="0" w:tplc="8F24F87E">
      <w:start w:val="1"/>
      <w:numFmt w:val="decimal"/>
      <w:lvlText w:val="%1."/>
      <w:lvlJc w:val="left"/>
      <w:pPr>
        <w:ind w:left="720" w:hanging="360"/>
      </w:pPr>
    </w:lvl>
    <w:lvl w:ilvl="1" w:tplc="8AC66B80">
      <w:start w:val="1"/>
      <w:numFmt w:val="lowerLetter"/>
      <w:lvlText w:val="%2."/>
      <w:lvlJc w:val="left"/>
      <w:pPr>
        <w:ind w:left="1440" w:hanging="360"/>
      </w:pPr>
    </w:lvl>
    <w:lvl w:ilvl="2" w:tplc="7018E102">
      <w:start w:val="1"/>
      <w:numFmt w:val="lowerRoman"/>
      <w:lvlText w:val="%3."/>
      <w:lvlJc w:val="right"/>
      <w:pPr>
        <w:ind w:left="2160" w:hanging="180"/>
      </w:pPr>
    </w:lvl>
    <w:lvl w:ilvl="3" w:tplc="9EA0C9B6">
      <w:start w:val="1"/>
      <w:numFmt w:val="decimal"/>
      <w:lvlText w:val="%4."/>
      <w:lvlJc w:val="left"/>
      <w:pPr>
        <w:ind w:left="2880" w:hanging="360"/>
      </w:pPr>
    </w:lvl>
    <w:lvl w:ilvl="4" w:tplc="E904BEDE">
      <w:start w:val="1"/>
      <w:numFmt w:val="lowerLetter"/>
      <w:lvlText w:val="%5."/>
      <w:lvlJc w:val="left"/>
      <w:pPr>
        <w:ind w:left="3600" w:hanging="360"/>
      </w:pPr>
    </w:lvl>
    <w:lvl w:ilvl="5" w:tplc="CCE02EE6">
      <w:start w:val="1"/>
      <w:numFmt w:val="lowerRoman"/>
      <w:lvlText w:val="%6."/>
      <w:lvlJc w:val="right"/>
      <w:pPr>
        <w:ind w:left="4320" w:hanging="180"/>
      </w:pPr>
    </w:lvl>
    <w:lvl w:ilvl="6" w:tplc="B5921C22">
      <w:start w:val="1"/>
      <w:numFmt w:val="decimal"/>
      <w:lvlText w:val="%7."/>
      <w:lvlJc w:val="left"/>
      <w:pPr>
        <w:ind w:left="5040" w:hanging="360"/>
      </w:pPr>
    </w:lvl>
    <w:lvl w:ilvl="7" w:tplc="C8E21360">
      <w:start w:val="1"/>
      <w:numFmt w:val="lowerLetter"/>
      <w:lvlText w:val="%8."/>
      <w:lvlJc w:val="left"/>
      <w:pPr>
        <w:ind w:left="5760" w:hanging="360"/>
      </w:pPr>
    </w:lvl>
    <w:lvl w:ilvl="8" w:tplc="8A52F63A">
      <w:start w:val="1"/>
      <w:numFmt w:val="lowerRoman"/>
      <w:lvlText w:val="%9."/>
      <w:lvlJc w:val="right"/>
      <w:pPr>
        <w:ind w:left="6480" w:hanging="180"/>
      </w:pPr>
    </w:lvl>
  </w:abstractNum>
  <w:abstractNum w:abstractNumId="44" w15:restartNumberingAfterBreak="0">
    <w:nsid w:val="7E03F963"/>
    <w:multiLevelType w:val="hybridMultilevel"/>
    <w:tmpl w:val="AF0E4648"/>
    <w:lvl w:ilvl="0" w:tplc="CC3A8D06">
      <w:start w:val="1"/>
      <w:numFmt w:val="decimal"/>
      <w:lvlText w:val="%1."/>
      <w:lvlJc w:val="left"/>
      <w:pPr>
        <w:ind w:left="720" w:hanging="360"/>
      </w:pPr>
    </w:lvl>
    <w:lvl w:ilvl="1" w:tplc="847867F8">
      <w:start w:val="1"/>
      <w:numFmt w:val="lowerLetter"/>
      <w:lvlText w:val="%2."/>
      <w:lvlJc w:val="left"/>
      <w:pPr>
        <w:ind w:left="1440" w:hanging="360"/>
      </w:pPr>
    </w:lvl>
    <w:lvl w:ilvl="2" w:tplc="29F4011E">
      <w:start w:val="1"/>
      <w:numFmt w:val="lowerRoman"/>
      <w:lvlText w:val="%3."/>
      <w:lvlJc w:val="right"/>
      <w:pPr>
        <w:ind w:left="2160" w:hanging="180"/>
      </w:pPr>
    </w:lvl>
    <w:lvl w:ilvl="3" w:tplc="5C6AE56C">
      <w:start w:val="1"/>
      <w:numFmt w:val="decimal"/>
      <w:lvlText w:val="%4."/>
      <w:lvlJc w:val="left"/>
      <w:pPr>
        <w:ind w:left="2880" w:hanging="360"/>
      </w:pPr>
    </w:lvl>
    <w:lvl w:ilvl="4" w:tplc="DF902B82">
      <w:start w:val="1"/>
      <w:numFmt w:val="lowerLetter"/>
      <w:lvlText w:val="%5."/>
      <w:lvlJc w:val="left"/>
      <w:pPr>
        <w:ind w:left="3600" w:hanging="360"/>
      </w:pPr>
    </w:lvl>
    <w:lvl w:ilvl="5" w:tplc="714AA578">
      <w:start w:val="1"/>
      <w:numFmt w:val="lowerRoman"/>
      <w:lvlText w:val="%6."/>
      <w:lvlJc w:val="right"/>
      <w:pPr>
        <w:ind w:left="4320" w:hanging="180"/>
      </w:pPr>
    </w:lvl>
    <w:lvl w:ilvl="6" w:tplc="9134E28C">
      <w:start w:val="1"/>
      <w:numFmt w:val="decimal"/>
      <w:lvlText w:val="%7."/>
      <w:lvlJc w:val="left"/>
      <w:pPr>
        <w:ind w:left="5040" w:hanging="360"/>
      </w:pPr>
    </w:lvl>
    <w:lvl w:ilvl="7" w:tplc="BC407304">
      <w:start w:val="1"/>
      <w:numFmt w:val="lowerLetter"/>
      <w:lvlText w:val="%8."/>
      <w:lvlJc w:val="left"/>
      <w:pPr>
        <w:ind w:left="5760" w:hanging="360"/>
      </w:pPr>
    </w:lvl>
    <w:lvl w:ilvl="8" w:tplc="DE82B6E8">
      <w:start w:val="1"/>
      <w:numFmt w:val="lowerRoman"/>
      <w:lvlText w:val="%9."/>
      <w:lvlJc w:val="right"/>
      <w:pPr>
        <w:ind w:left="6480" w:hanging="180"/>
      </w:pPr>
    </w:lvl>
  </w:abstractNum>
  <w:abstractNum w:abstractNumId="45" w15:restartNumberingAfterBreak="0">
    <w:nsid w:val="7ECFC1B5"/>
    <w:multiLevelType w:val="hybridMultilevel"/>
    <w:tmpl w:val="F08E2BCA"/>
    <w:lvl w:ilvl="0" w:tplc="33046B56">
      <w:start w:val="1"/>
      <w:numFmt w:val="decimal"/>
      <w:lvlText w:val="%1."/>
      <w:lvlJc w:val="left"/>
      <w:pPr>
        <w:ind w:left="720" w:hanging="360"/>
      </w:pPr>
    </w:lvl>
    <w:lvl w:ilvl="1" w:tplc="203E2F6A">
      <w:start w:val="1"/>
      <w:numFmt w:val="lowerLetter"/>
      <w:lvlText w:val="%2."/>
      <w:lvlJc w:val="left"/>
      <w:pPr>
        <w:ind w:left="1440" w:hanging="360"/>
      </w:pPr>
    </w:lvl>
    <w:lvl w:ilvl="2" w:tplc="48265F6E">
      <w:start w:val="1"/>
      <w:numFmt w:val="lowerRoman"/>
      <w:lvlText w:val="%3."/>
      <w:lvlJc w:val="right"/>
      <w:pPr>
        <w:ind w:left="2160" w:hanging="180"/>
      </w:pPr>
    </w:lvl>
    <w:lvl w:ilvl="3" w:tplc="95F419C0">
      <w:start w:val="1"/>
      <w:numFmt w:val="decimal"/>
      <w:lvlText w:val="%4."/>
      <w:lvlJc w:val="left"/>
      <w:pPr>
        <w:ind w:left="2880" w:hanging="360"/>
      </w:pPr>
    </w:lvl>
    <w:lvl w:ilvl="4" w:tplc="5944F652">
      <w:start w:val="1"/>
      <w:numFmt w:val="lowerLetter"/>
      <w:lvlText w:val="%5."/>
      <w:lvlJc w:val="left"/>
      <w:pPr>
        <w:ind w:left="3600" w:hanging="360"/>
      </w:pPr>
    </w:lvl>
    <w:lvl w:ilvl="5" w:tplc="2E20EF92">
      <w:start w:val="1"/>
      <w:numFmt w:val="lowerRoman"/>
      <w:lvlText w:val="%6."/>
      <w:lvlJc w:val="right"/>
      <w:pPr>
        <w:ind w:left="4320" w:hanging="180"/>
      </w:pPr>
    </w:lvl>
    <w:lvl w:ilvl="6" w:tplc="41361048">
      <w:start w:val="1"/>
      <w:numFmt w:val="decimal"/>
      <w:lvlText w:val="%7."/>
      <w:lvlJc w:val="left"/>
      <w:pPr>
        <w:ind w:left="5040" w:hanging="360"/>
      </w:pPr>
    </w:lvl>
    <w:lvl w:ilvl="7" w:tplc="F0DCC148">
      <w:start w:val="1"/>
      <w:numFmt w:val="lowerLetter"/>
      <w:lvlText w:val="%8."/>
      <w:lvlJc w:val="left"/>
      <w:pPr>
        <w:ind w:left="5760" w:hanging="360"/>
      </w:pPr>
    </w:lvl>
    <w:lvl w:ilvl="8" w:tplc="8AB00ECC">
      <w:start w:val="1"/>
      <w:numFmt w:val="lowerRoman"/>
      <w:lvlText w:val="%9."/>
      <w:lvlJc w:val="right"/>
      <w:pPr>
        <w:ind w:left="6480" w:hanging="180"/>
      </w:pPr>
    </w:lvl>
  </w:abstractNum>
  <w:num w:numId="1" w16cid:durableId="1207572619">
    <w:abstractNumId w:val="10"/>
  </w:num>
  <w:num w:numId="2" w16cid:durableId="1603488378">
    <w:abstractNumId w:val="29"/>
  </w:num>
  <w:num w:numId="3" w16cid:durableId="576784587">
    <w:abstractNumId w:val="13"/>
  </w:num>
  <w:num w:numId="4" w16cid:durableId="2117871834">
    <w:abstractNumId w:val="37"/>
  </w:num>
  <w:num w:numId="5" w16cid:durableId="1946841254">
    <w:abstractNumId w:val="1"/>
  </w:num>
  <w:num w:numId="6" w16cid:durableId="701713438">
    <w:abstractNumId w:val="31"/>
  </w:num>
  <w:num w:numId="7" w16cid:durableId="391009123">
    <w:abstractNumId w:val="30"/>
  </w:num>
  <w:num w:numId="8" w16cid:durableId="122448340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4416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020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821000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948926">
    <w:abstractNumId w:val="18"/>
  </w:num>
  <w:num w:numId="13" w16cid:durableId="2007827849">
    <w:abstractNumId w:val="12"/>
  </w:num>
  <w:num w:numId="14" w16cid:durableId="321278840">
    <w:abstractNumId w:val="6"/>
  </w:num>
  <w:num w:numId="15" w16cid:durableId="1811629114">
    <w:abstractNumId w:val="21"/>
  </w:num>
  <w:num w:numId="16" w16cid:durableId="698431435">
    <w:abstractNumId w:val="25"/>
  </w:num>
  <w:num w:numId="17" w16cid:durableId="764031560">
    <w:abstractNumId w:val="26"/>
  </w:num>
  <w:num w:numId="18" w16cid:durableId="862011330">
    <w:abstractNumId w:val="40"/>
  </w:num>
  <w:num w:numId="19" w16cid:durableId="1226645003">
    <w:abstractNumId w:val="8"/>
  </w:num>
  <w:num w:numId="20" w16cid:durableId="918564172">
    <w:abstractNumId w:val="34"/>
  </w:num>
  <w:num w:numId="21" w16cid:durableId="2126852516">
    <w:abstractNumId w:val="0"/>
  </w:num>
  <w:num w:numId="22" w16cid:durableId="777606896">
    <w:abstractNumId w:val="42"/>
  </w:num>
  <w:num w:numId="23" w16cid:durableId="260573021">
    <w:abstractNumId w:val="23"/>
  </w:num>
  <w:num w:numId="24" w16cid:durableId="678579690">
    <w:abstractNumId w:val="45"/>
  </w:num>
  <w:num w:numId="25" w16cid:durableId="1269195536">
    <w:abstractNumId w:val="16"/>
  </w:num>
  <w:num w:numId="26" w16cid:durableId="779645046">
    <w:abstractNumId w:val="24"/>
  </w:num>
  <w:num w:numId="27" w16cid:durableId="1064568051">
    <w:abstractNumId w:val="32"/>
  </w:num>
  <w:num w:numId="28" w16cid:durableId="381516790">
    <w:abstractNumId w:val="4"/>
  </w:num>
  <w:num w:numId="29" w16cid:durableId="1457985288">
    <w:abstractNumId w:val="28"/>
  </w:num>
  <w:num w:numId="30" w16cid:durableId="1392995169">
    <w:abstractNumId w:val="7"/>
  </w:num>
  <w:num w:numId="31" w16cid:durableId="681472013">
    <w:abstractNumId w:val="43"/>
  </w:num>
  <w:num w:numId="32" w16cid:durableId="1650787419">
    <w:abstractNumId w:val="39"/>
  </w:num>
  <w:num w:numId="33" w16cid:durableId="1178618633">
    <w:abstractNumId w:val="15"/>
  </w:num>
  <w:num w:numId="34" w16cid:durableId="1558125679">
    <w:abstractNumId w:val="5"/>
  </w:num>
  <w:num w:numId="35" w16cid:durableId="51193879">
    <w:abstractNumId w:val="17"/>
  </w:num>
  <w:num w:numId="36" w16cid:durableId="759058099">
    <w:abstractNumId w:val="44"/>
  </w:num>
  <w:num w:numId="37" w16cid:durableId="1675524397">
    <w:abstractNumId w:val="11"/>
  </w:num>
  <w:num w:numId="38" w16cid:durableId="237250751">
    <w:abstractNumId w:val="38"/>
  </w:num>
  <w:num w:numId="39" w16cid:durableId="1426069065">
    <w:abstractNumId w:val="36"/>
  </w:num>
  <w:num w:numId="40" w16cid:durableId="886332495">
    <w:abstractNumId w:val="27"/>
  </w:num>
  <w:num w:numId="41" w16cid:durableId="213736399">
    <w:abstractNumId w:val="19"/>
  </w:num>
  <w:num w:numId="42" w16cid:durableId="1388601395">
    <w:abstractNumId w:val="22"/>
  </w:num>
  <w:num w:numId="43" w16cid:durableId="1482889820">
    <w:abstractNumId w:val="9"/>
  </w:num>
  <w:num w:numId="44" w16cid:durableId="2009282761">
    <w:abstractNumId w:val="2"/>
  </w:num>
  <w:num w:numId="45" w16cid:durableId="56173527">
    <w:abstractNumId w:val="33"/>
  </w:num>
  <w:num w:numId="46" w16cid:durableId="176890785">
    <w:abstractNumId w:val="3"/>
  </w:num>
  <w:num w:numId="47" w16cid:durableId="642543238">
    <w:abstractNumId w:val="41"/>
  </w:num>
  <w:num w:numId="48" w16cid:durableId="78019477">
    <w:abstractNumId w:val="35"/>
  </w:num>
  <w:num w:numId="49" w16cid:durableId="1664897938">
    <w:abstractNumId w:val="14"/>
  </w:num>
  <w:num w:numId="50" w16cid:durableId="194788828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61"/>
    <w:rsid w:val="00002135"/>
    <w:rsid w:val="00003812"/>
    <w:rsid w:val="00003E44"/>
    <w:rsid w:val="00004A75"/>
    <w:rsid w:val="00005AA0"/>
    <w:rsid w:val="000072B6"/>
    <w:rsid w:val="000073F8"/>
    <w:rsid w:val="0001021B"/>
    <w:rsid w:val="00011D89"/>
    <w:rsid w:val="000154FD"/>
    <w:rsid w:val="00016F13"/>
    <w:rsid w:val="0001758B"/>
    <w:rsid w:val="000176F5"/>
    <w:rsid w:val="000214B0"/>
    <w:rsid w:val="0002449B"/>
    <w:rsid w:val="00024D89"/>
    <w:rsid w:val="000250B6"/>
    <w:rsid w:val="000261F8"/>
    <w:rsid w:val="000278F6"/>
    <w:rsid w:val="000300E7"/>
    <w:rsid w:val="00033D81"/>
    <w:rsid w:val="00034FCD"/>
    <w:rsid w:val="000369A3"/>
    <w:rsid w:val="00041BF0"/>
    <w:rsid w:val="00043EF0"/>
    <w:rsid w:val="0004536B"/>
    <w:rsid w:val="000469FB"/>
    <w:rsid w:val="00046B68"/>
    <w:rsid w:val="000527DD"/>
    <w:rsid w:val="0005582B"/>
    <w:rsid w:val="00056DC1"/>
    <w:rsid w:val="00056EA6"/>
    <w:rsid w:val="000578B2"/>
    <w:rsid w:val="00057D6E"/>
    <w:rsid w:val="00060959"/>
    <w:rsid w:val="00062D91"/>
    <w:rsid w:val="000663CD"/>
    <w:rsid w:val="0006739E"/>
    <w:rsid w:val="000733FE"/>
    <w:rsid w:val="00073E4A"/>
    <w:rsid w:val="00074219"/>
    <w:rsid w:val="00074358"/>
    <w:rsid w:val="00074D76"/>
    <w:rsid w:val="00074ED5"/>
    <w:rsid w:val="00075DE2"/>
    <w:rsid w:val="00076749"/>
    <w:rsid w:val="0007711B"/>
    <w:rsid w:val="000811C9"/>
    <w:rsid w:val="000832AA"/>
    <w:rsid w:val="0008508E"/>
    <w:rsid w:val="00085A57"/>
    <w:rsid w:val="00087D84"/>
    <w:rsid w:val="0009113B"/>
    <w:rsid w:val="00092B47"/>
    <w:rsid w:val="000932E2"/>
    <w:rsid w:val="00093402"/>
    <w:rsid w:val="00094DA3"/>
    <w:rsid w:val="00096CD1"/>
    <w:rsid w:val="000976C5"/>
    <w:rsid w:val="00097740"/>
    <w:rsid w:val="000A012C"/>
    <w:rsid w:val="000A06DE"/>
    <w:rsid w:val="000A0EB9"/>
    <w:rsid w:val="000A186C"/>
    <w:rsid w:val="000A1EA4"/>
    <w:rsid w:val="000A1FAA"/>
    <w:rsid w:val="000A4596"/>
    <w:rsid w:val="000A7F5B"/>
    <w:rsid w:val="000A7F74"/>
    <w:rsid w:val="000B3EDB"/>
    <w:rsid w:val="000B543D"/>
    <w:rsid w:val="000B5BF7"/>
    <w:rsid w:val="000B6021"/>
    <w:rsid w:val="000B6BC8"/>
    <w:rsid w:val="000C0303"/>
    <w:rsid w:val="000C37D0"/>
    <w:rsid w:val="000C42EA"/>
    <w:rsid w:val="000C4546"/>
    <w:rsid w:val="000C4BC5"/>
    <w:rsid w:val="000C7E83"/>
    <w:rsid w:val="000D06AD"/>
    <w:rsid w:val="000D07B9"/>
    <w:rsid w:val="000D1242"/>
    <w:rsid w:val="000D5630"/>
    <w:rsid w:val="000E0970"/>
    <w:rsid w:val="000E378E"/>
    <w:rsid w:val="000E3CC7"/>
    <w:rsid w:val="000E5B4C"/>
    <w:rsid w:val="000E6BD4"/>
    <w:rsid w:val="000F083A"/>
    <w:rsid w:val="000F1F1E"/>
    <w:rsid w:val="000F2259"/>
    <w:rsid w:val="000F4DCC"/>
    <w:rsid w:val="00102BE0"/>
    <w:rsid w:val="0010392D"/>
    <w:rsid w:val="0010447F"/>
    <w:rsid w:val="00104FE3"/>
    <w:rsid w:val="001062C1"/>
    <w:rsid w:val="00107D8F"/>
    <w:rsid w:val="00110CA7"/>
    <w:rsid w:val="00120BD3"/>
    <w:rsid w:val="00122FEA"/>
    <w:rsid w:val="0012303D"/>
    <w:rsid w:val="001232BD"/>
    <w:rsid w:val="001233CA"/>
    <w:rsid w:val="00124ED5"/>
    <w:rsid w:val="001276FA"/>
    <w:rsid w:val="001311D6"/>
    <w:rsid w:val="00131E29"/>
    <w:rsid w:val="00132129"/>
    <w:rsid w:val="00140B95"/>
    <w:rsid w:val="00141DF1"/>
    <w:rsid w:val="00142217"/>
    <w:rsid w:val="001447B3"/>
    <w:rsid w:val="00146647"/>
    <w:rsid w:val="001474CB"/>
    <w:rsid w:val="00147686"/>
    <w:rsid w:val="00151A6E"/>
    <w:rsid w:val="00152073"/>
    <w:rsid w:val="00156598"/>
    <w:rsid w:val="00161939"/>
    <w:rsid w:val="00161AA0"/>
    <w:rsid w:val="00162093"/>
    <w:rsid w:val="001623D6"/>
    <w:rsid w:val="0016636B"/>
    <w:rsid w:val="00172BAF"/>
    <w:rsid w:val="001757C1"/>
    <w:rsid w:val="001771DD"/>
    <w:rsid w:val="00177957"/>
    <w:rsid w:val="00177995"/>
    <w:rsid w:val="00177A8C"/>
    <w:rsid w:val="0017EFD7"/>
    <w:rsid w:val="00185E1E"/>
    <w:rsid w:val="00186B33"/>
    <w:rsid w:val="00190DDC"/>
    <w:rsid w:val="00192F9D"/>
    <w:rsid w:val="00196EB8"/>
    <w:rsid w:val="00196EFB"/>
    <w:rsid w:val="001979FF"/>
    <w:rsid w:val="00197B17"/>
    <w:rsid w:val="001A156E"/>
    <w:rsid w:val="001A1C54"/>
    <w:rsid w:val="001A3ACE"/>
    <w:rsid w:val="001A5072"/>
    <w:rsid w:val="001A5D70"/>
    <w:rsid w:val="001A60EE"/>
    <w:rsid w:val="001A671C"/>
    <w:rsid w:val="001B085A"/>
    <w:rsid w:val="001B0DE0"/>
    <w:rsid w:val="001B33F8"/>
    <w:rsid w:val="001B4A93"/>
    <w:rsid w:val="001B6CE9"/>
    <w:rsid w:val="001B6F97"/>
    <w:rsid w:val="001C0EFF"/>
    <w:rsid w:val="001C2722"/>
    <w:rsid w:val="001C277E"/>
    <w:rsid w:val="001C298B"/>
    <w:rsid w:val="001C2A72"/>
    <w:rsid w:val="001C5C46"/>
    <w:rsid w:val="001C61BD"/>
    <w:rsid w:val="001C715D"/>
    <w:rsid w:val="001C7282"/>
    <w:rsid w:val="001D0B75"/>
    <w:rsid w:val="001D2F00"/>
    <w:rsid w:val="001D371A"/>
    <w:rsid w:val="001D3C09"/>
    <w:rsid w:val="001D44E8"/>
    <w:rsid w:val="001D60EC"/>
    <w:rsid w:val="001E28DE"/>
    <w:rsid w:val="001E44DF"/>
    <w:rsid w:val="001E68A5"/>
    <w:rsid w:val="001E692C"/>
    <w:rsid w:val="001E6BB0"/>
    <w:rsid w:val="001F2BF9"/>
    <w:rsid w:val="001F3826"/>
    <w:rsid w:val="001F3A3B"/>
    <w:rsid w:val="001F3B6C"/>
    <w:rsid w:val="001F6168"/>
    <w:rsid w:val="001F6B18"/>
    <w:rsid w:val="001F6E46"/>
    <w:rsid w:val="001F7C91"/>
    <w:rsid w:val="00204561"/>
    <w:rsid w:val="002049FC"/>
    <w:rsid w:val="00206463"/>
    <w:rsid w:val="00206F2F"/>
    <w:rsid w:val="0021053D"/>
    <w:rsid w:val="00210A92"/>
    <w:rsid w:val="002124CA"/>
    <w:rsid w:val="002155DB"/>
    <w:rsid w:val="002159D0"/>
    <w:rsid w:val="00216BBD"/>
    <w:rsid w:val="00216C03"/>
    <w:rsid w:val="00220C04"/>
    <w:rsid w:val="0022158D"/>
    <w:rsid w:val="00221A78"/>
    <w:rsid w:val="0022278D"/>
    <w:rsid w:val="00223567"/>
    <w:rsid w:val="0022701F"/>
    <w:rsid w:val="002333F5"/>
    <w:rsid w:val="00233519"/>
    <w:rsid w:val="00233724"/>
    <w:rsid w:val="00234B3F"/>
    <w:rsid w:val="0023FE50"/>
    <w:rsid w:val="00240256"/>
    <w:rsid w:val="002432E1"/>
    <w:rsid w:val="00245FE2"/>
    <w:rsid w:val="00246207"/>
    <w:rsid w:val="00246B72"/>
    <w:rsid w:val="00246C5E"/>
    <w:rsid w:val="002512DE"/>
    <w:rsid w:val="00251343"/>
    <w:rsid w:val="002536A4"/>
    <w:rsid w:val="00254F58"/>
    <w:rsid w:val="00256A18"/>
    <w:rsid w:val="002620BC"/>
    <w:rsid w:val="00262802"/>
    <w:rsid w:val="00262ACF"/>
    <w:rsid w:val="00263522"/>
    <w:rsid w:val="00263A90"/>
    <w:rsid w:val="0026402C"/>
    <w:rsid w:val="0026408B"/>
    <w:rsid w:val="00265D85"/>
    <w:rsid w:val="00266D80"/>
    <w:rsid w:val="002677BE"/>
    <w:rsid w:val="00267C3E"/>
    <w:rsid w:val="002709BB"/>
    <w:rsid w:val="00270D37"/>
    <w:rsid w:val="00273BAC"/>
    <w:rsid w:val="002763B3"/>
    <w:rsid w:val="002802E3"/>
    <w:rsid w:val="0028213D"/>
    <w:rsid w:val="002839D1"/>
    <w:rsid w:val="002862F1"/>
    <w:rsid w:val="00291373"/>
    <w:rsid w:val="002914BF"/>
    <w:rsid w:val="0029150B"/>
    <w:rsid w:val="00292CD8"/>
    <w:rsid w:val="0029597D"/>
    <w:rsid w:val="002962C3"/>
    <w:rsid w:val="0029752B"/>
    <w:rsid w:val="002979B8"/>
    <w:rsid w:val="002A483C"/>
    <w:rsid w:val="002A4A1E"/>
    <w:rsid w:val="002B0C7C"/>
    <w:rsid w:val="002B1729"/>
    <w:rsid w:val="002B36C7"/>
    <w:rsid w:val="002B4DD4"/>
    <w:rsid w:val="002B5277"/>
    <w:rsid w:val="002B5375"/>
    <w:rsid w:val="002B77C1"/>
    <w:rsid w:val="002B7CF9"/>
    <w:rsid w:val="002C258D"/>
    <w:rsid w:val="002C2728"/>
    <w:rsid w:val="002C39FA"/>
    <w:rsid w:val="002C6F0E"/>
    <w:rsid w:val="002D0D06"/>
    <w:rsid w:val="002D1C0A"/>
    <w:rsid w:val="002D22DE"/>
    <w:rsid w:val="002D5006"/>
    <w:rsid w:val="002D5CEA"/>
    <w:rsid w:val="002D6C88"/>
    <w:rsid w:val="002D77BA"/>
    <w:rsid w:val="002E01D0"/>
    <w:rsid w:val="002E0FE5"/>
    <w:rsid w:val="002E161D"/>
    <w:rsid w:val="002E3100"/>
    <w:rsid w:val="002E6C95"/>
    <w:rsid w:val="002E6D57"/>
    <w:rsid w:val="002E75BE"/>
    <w:rsid w:val="002E7C36"/>
    <w:rsid w:val="002F03C5"/>
    <w:rsid w:val="002F1E6C"/>
    <w:rsid w:val="002F3603"/>
    <w:rsid w:val="002F5F31"/>
    <w:rsid w:val="002F5F46"/>
    <w:rsid w:val="00302216"/>
    <w:rsid w:val="00302975"/>
    <w:rsid w:val="00303E53"/>
    <w:rsid w:val="00306E5F"/>
    <w:rsid w:val="00307E14"/>
    <w:rsid w:val="00311B97"/>
    <w:rsid w:val="00314054"/>
    <w:rsid w:val="00314344"/>
    <w:rsid w:val="00316F27"/>
    <w:rsid w:val="003178C7"/>
    <w:rsid w:val="0032141F"/>
    <w:rsid w:val="00321F5E"/>
    <w:rsid w:val="00322395"/>
    <w:rsid w:val="00322E4B"/>
    <w:rsid w:val="003244E5"/>
    <w:rsid w:val="00325855"/>
    <w:rsid w:val="00327870"/>
    <w:rsid w:val="0033259D"/>
    <w:rsid w:val="003333D2"/>
    <w:rsid w:val="003406C6"/>
    <w:rsid w:val="00340EDB"/>
    <w:rsid w:val="003418CC"/>
    <w:rsid w:val="00342A2D"/>
    <w:rsid w:val="003459BD"/>
    <w:rsid w:val="003467E3"/>
    <w:rsid w:val="00347134"/>
    <w:rsid w:val="00350D38"/>
    <w:rsid w:val="00351B36"/>
    <w:rsid w:val="00357B4E"/>
    <w:rsid w:val="00357D0F"/>
    <w:rsid w:val="00361A62"/>
    <w:rsid w:val="0036580B"/>
    <w:rsid w:val="00365C78"/>
    <w:rsid w:val="0036751E"/>
    <w:rsid w:val="00367E6B"/>
    <w:rsid w:val="003716FD"/>
    <w:rsid w:val="0037204B"/>
    <w:rsid w:val="00373153"/>
    <w:rsid w:val="003744CF"/>
    <w:rsid w:val="0037464B"/>
    <w:rsid w:val="00374717"/>
    <w:rsid w:val="003751CA"/>
    <w:rsid w:val="0037676C"/>
    <w:rsid w:val="00377643"/>
    <w:rsid w:val="00381043"/>
    <w:rsid w:val="003829E5"/>
    <w:rsid w:val="00383704"/>
    <w:rsid w:val="00383B74"/>
    <w:rsid w:val="003846BE"/>
    <w:rsid w:val="00384941"/>
    <w:rsid w:val="003956CC"/>
    <w:rsid w:val="00395C9A"/>
    <w:rsid w:val="00397F2D"/>
    <w:rsid w:val="003A1F4D"/>
    <w:rsid w:val="003A28DB"/>
    <w:rsid w:val="003A5D93"/>
    <w:rsid w:val="003A6B67"/>
    <w:rsid w:val="003B13B6"/>
    <w:rsid w:val="003B153B"/>
    <w:rsid w:val="003B15E6"/>
    <w:rsid w:val="003B22C1"/>
    <w:rsid w:val="003B2551"/>
    <w:rsid w:val="003B308F"/>
    <w:rsid w:val="003B5AB4"/>
    <w:rsid w:val="003C0582"/>
    <w:rsid w:val="003C08A2"/>
    <w:rsid w:val="003C0DAA"/>
    <w:rsid w:val="003C2045"/>
    <w:rsid w:val="003C43A1"/>
    <w:rsid w:val="003C46AF"/>
    <w:rsid w:val="003C4FC0"/>
    <w:rsid w:val="003C55F4"/>
    <w:rsid w:val="003C7897"/>
    <w:rsid w:val="003C7A3F"/>
    <w:rsid w:val="003C7AD0"/>
    <w:rsid w:val="003D2766"/>
    <w:rsid w:val="003D3E57"/>
    <w:rsid w:val="003D3E8F"/>
    <w:rsid w:val="003D4E7E"/>
    <w:rsid w:val="003D6475"/>
    <w:rsid w:val="003D7A7D"/>
    <w:rsid w:val="003E03A1"/>
    <w:rsid w:val="003E375C"/>
    <w:rsid w:val="003E38DF"/>
    <w:rsid w:val="003E4086"/>
    <w:rsid w:val="003F0445"/>
    <w:rsid w:val="003F0CF0"/>
    <w:rsid w:val="003F14B1"/>
    <w:rsid w:val="003F3289"/>
    <w:rsid w:val="003F3B4E"/>
    <w:rsid w:val="003F4217"/>
    <w:rsid w:val="004013C7"/>
    <w:rsid w:val="00401FCF"/>
    <w:rsid w:val="00403FE7"/>
    <w:rsid w:val="00404023"/>
    <w:rsid w:val="00406285"/>
    <w:rsid w:val="00412BBA"/>
    <w:rsid w:val="00413D8F"/>
    <w:rsid w:val="004147F8"/>
    <w:rsid w:val="004148F9"/>
    <w:rsid w:val="00416A07"/>
    <w:rsid w:val="00420772"/>
    <w:rsid w:val="0042084E"/>
    <w:rsid w:val="00421EEF"/>
    <w:rsid w:val="00422FAF"/>
    <w:rsid w:val="00424D65"/>
    <w:rsid w:val="00424E34"/>
    <w:rsid w:val="00425945"/>
    <w:rsid w:val="004309DD"/>
    <w:rsid w:val="004317C8"/>
    <w:rsid w:val="00431B13"/>
    <w:rsid w:val="0044101F"/>
    <w:rsid w:val="00441968"/>
    <w:rsid w:val="00442C6C"/>
    <w:rsid w:val="00443CBE"/>
    <w:rsid w:val="00443E8A"/>
    <w:rsid w:val="004441BC"/>
    <w:rsid w:val="004468B4"/>
    <w:rsid w:val="00450D52"/>
    <w:rsid w:val="0045230A"/>
    <w:rsid w:val="00454B03"/>
    <w:rsid w:val="0045526A"/>
    <w:rsid w:val="00456605"/>
    <w:rsid w:val="00457337"/>
    <w:rsid w:val="00462AE1"/>
    <w:rsid w:val="00464CA9"/>
    <w:rsid w:val="004660F6"/>
    <w:rsid w:val="00471299"/>
    <w:rsid w:val="0047372D"/>
    <w:rsid w:val="00473BA3"/>
    <w:rsid w:val="004743DD"/>
    <w:rsid w:val="00474CEA"/>
    <w:rsid w:val="00476327"/>
    <w:rsid w:val="00483968"/>
    <w:rsid w:val="004844C4"/>
    <w:rsid w:val="00484F86"/>
    <w:rsid w:val="00490746"/>
    <w:rsid w:val="00490852"/>
    <w:rsid w:val="00491717"/>
    <w:rsid w:val="00492F30"/>
    <w:rsid w:val="004946F4"/>
    <w:rsid w:val="0049487E"/>
    <w:rsid w:val="00497EEF"/>
    <w:rsid w:val="004A160D"/>
    <w:rsid w:val="004A3E81"/>
    <w:rsid w:val="004A5B37"/>
    <w:rsid w:val="004A5C62"/>
    <w:rsid w:val="004A707D"/>
    <w:rsid w:val="004A71DA"/>
    <w:rsid w:val="004B03A1"/>
    <w:rsid w:val="004B1E27"/>
    <w:rsid w:val="004B397E"/>
    <w:rsid w:val="004B4B13"/>
    <w:rsid w:val="004B4D29"/>
    <w:rsid w:val="004C1466"/>
    <w:rsid w:val="004C1B97"/>
    <w:rsid w:val="004C4114"/>
    <w:rsid w:val="004C46CA"/>
    <w:rsid w:val="004C5137"/>
    <w:rsid w:val="004C5A96"/>
    <w:rsid w:val="004C6EEE"/>
    <w:rsid w:val="004C702B"/>
    <w:rsid w:val="004D0033"/>
    <w:rsid w:val="004D016B"/>
    <w:rsid w:val="004D1B22"/>
    <w:rsid w:val="004D3504"/>
    <w:rsid w:val="004D36F2"/>
    <w:rsid w:val="004D4D53"/>
    <w:rsid w:val="004D4D9E"/>
    <w:rsid w:val="004D4DA1"/>
    <w:rsid w:val="004D6217"/>
    <w:rsid w:val="004D6369"/>
    <w:rsid w:val="004E1106"/>
    <w:rsid w:val="004E138F"/>
    <w:rsid w:val="004E14F7"/>
    <w:rsid w:val="004E2A7C"/>
    <w:rsid w:val="004E4649"/>
    <w:rsid w:val="004E5C2B"/>
    <w:rsid w:val="004E6CEB"/>
    <w:rsid w:val="004F00DD"/>
    <w:rsid w:val="004F2133"/>
    <w:rsid w:val="004F5331"/>
    <w:rsid w:val="004F55F1"/>
    <w:rsid w:val="004F6571"/>
    <w:rsid w:val="004F6936"/>
    <w:rsid w:val="004F6D98"/>
    <w:rsid w:val="004F6EB8"/>
    <w:rsid w:val="00503DC6"/>
    <w:rsid w:val="00504325"/>
    <w:rsid w:val="00506F5D"/>
    <w:rsid w:val="0050750B"/>
    <w:rsid w:val="00512313"/>
    <w:rsid w:val="005126D0"/>
    <w:rsid w:val="00513AC4"/>
    <w:rsid w:val="0051568D"/>
    <w:rsid w:val="005212E8"/>
    <w:rsid w:val="00524D39"/>
    <w:rsid w:val="005250E7"/>
    <w:rsid w:val="0052563B"/>
    <w:rsid w:val="005262D8"/>
    <w:rsid w:val="005263B8"/>
    <w:rsid w:val="00526C15"/>
    <w:rsid w:val="00536499"/>
    <w:rsid w:val="005400F7"/>
    <w:rsid w:val="00543903"/>
    <w:rsid w:val="00543F11"/>
    <w:rsid w:val="00545524"/>
    <w:rsid w:val="00547A95"/>
    <w:rsid w:val="00550821"/>
    <w:rsid w:val="00551DE4"/>
    <w:rsid w:val="005546AF"/>
    <w:rsid w:val="00560B00"/>
    <w:rsid w:val="00570157"/>
    <w:rsid w:val="0057032A"/>
    <w:rsid w:val="00572031"/>
    <w:rsid w:val="00572231"/>
    <w:rsid w:val="00572282"/>
    <w:rsid w:val="00572D67"/>
    <w:rsid w:val="00573933"/>
    <w:rsid w:val="00573B37"/>
    <w:rsid w:val="005741B5"/>
    <w:rsid w:val="00575C88"/>
    <w:rsid w:val="00576E84"/>
    <w:rsid w:val="00582B8C"/>
    <w:rsid w:val="00582F9A"/>
    <w:rsid w:val="00584D44"/>
    <w:rsid w:val="00586C60"/>
    <w:rsid w:val="0058757E"/>
    <w:rsid w:val="00591A12"/>
    <w:rsid w:val="00596A4B"/>
    <w:rsid w:val="00596A8D"/>
    <w:rsid w:val="00597507"/>
    <w:rsid w:val="005A1E35"/>
    <w:rsid w:val="005B1C6D"/>
    <w:rsid w:val="005B1D31"/>
    <w:rsid w:val="005B21B6"/>
    <w:rsid w:val="005B3A08"/>
    <w:rsid w:val="005B48B2"/>
    <w:rsid w:val="005B7A63"/>
    <w:rsid w:val="005C0955"/>
    <w:rsid w:val="005C49DA"/>
    <w:rsid w:val="005C50F3"/>
    <w:rsid w:val="005C54B5"/>
    <w:rsid w:val="005C5D80"/>
    <w:rsid w:val="005C5D91"/>
    <w:rsid w:val="005D07B8"/>
    <w:rsid w:val="005D6115"/>
    <w:rsid w:val="005D6597"/>
    <w:rsid w:val="005D77AD"/>
    <w:rsid w:val="005E034E"/>
    <w:rsid w:val="005E14E7"/>
    <w:rsid w:val="005E26A3"/>
    <w:rsid w:val="005E447E"/>
    <w:rsid w:val="005F0775"/>
    <w:rsid w:val="005F0CF5"/>
    <w:rsid w:val="005F1B23"/>
    <w:rsid w:val="005F21EB"/>
    <w:rsid w:val="005F2BD6"/>
    <w:rsid w:val="005F4A49"/>
    <w:rsid w:val="005F7E82"/>
    <w:rsid w:val="00600201"/>
    <w:rsid w:val="00605908"/>
    <w:rsid w:val="006069F3"/>
    <w:rsid w:val="006072E0"/>
    <w:rsid w:val="00610D7C"/>
    <w:rsid w:val="006114E4"/>
    <w:rsid w:val="00613414"/>
    <w:rsid w:val="00613424"/>
    <w:rsid w:val="0061E8F5"/>
    <w:rsid w:val="00620154"/>
    <w:rsid w:val="0062408D"/>
    <w:rsid w:val="006240CC"/>
    <w:rsid w:val="006254F8"/>
    <w:rsid w:val="00625581"/>
    <w:rsid w:val="00626420"/>
    <w:rsid w:val="00627DA7"/>
    <w:rsid w:val="00630310"/>
    <w:rsid w:val="00633E23"/>
    <w:rsid w:val="00633F6E"/>
    <w:rsid w:val="006358B4"/>
    <w:rsid w:val="00637781"/>
    <w:rsid w:val="00640396"/>
    <w:rsid w:val="00640D60"/>
    <w:rsid w:val="00641834"/>
    <w:rsid w:val="006419AA"/>
    <w:rsid w:val="00644B1F"/>
    <w:rsid w:val="00644B7E"/>
    <w:rsid w:val="006454E6"/>
    <w:rsid w:val="00645AD4"/>
    <w:rsid w:val="00646235"/>
    <w:rsid w:val="00646A68"/>
    <w:rsid w:val="00646CBE"/>
    <w:rsid w:val="0065092E"/>
    <w:rsid w:val="00650AD9"/>
    <w:rsid w:val="006518DF"/>
    <w:rsid w:val="006523C7"/>
    <w:rsid w:val="00654E4D"/>
    <w:rsid w:val="006557A7"/>
    <w:rsid w:val="00656290"/>
    <w:rsid w:val="00657BC1"/>
    <w:rsid w:val="00660D6D"/>
    <w:rsid w:val="006621D7"/>
    <w:rsid w:val="0066296A"/>
    <w:rsid w:val="0066302A"/>
    <w:rsid w:val="006657E0"/>
    <w:rsid w:val="00666119"/>
    <w:rsid w:val="006702A3"/>
    <w:rsid w:val="00670597"/>
    <w:rsid w:val="006706D0"/>
    <w:rsid w:val="006766BB"/>
    <w:rsid w:val="00677574"/>
    <w:rsid w:val="00680FC5"/>
    <w:rsid w:val="006811E9"/>
    <w:rsid w:val="00681AD0"/>
    <w:rsid w:val="0068256F"/>
    <w:rsid w:val="00682BC3"/>
    <w:rsid w:val="0068454C"/>
    <w:rsid w:val="00684822"/>
    <w:rsid w:val="00686558"/>
    <w:rsid w:val="00691B62"/>
    <w:rsid w:val="006933B5"/>
    <w:rsid w:val="00693D14"/>
    <w:rsid w:val="006950BD"/>
    <w:rsid w:val="0069725E"/>
    <w:rsid w:val="006A007E"/>
    <w:rsid w:val="006A18C2"/>
    <w:rsid w:val="006A28A3"/>
    <w:rsid w:val="006B077C"/>
    <w:rsid w:val="006B50B6"/>
    <w:rsid w:val="006B6803"/>
    <w:rsid w:val="006C0CCE"/>
    <w:rsid w:val="006C13B9"/>
    <w:rsid w:val="006C26B0"/>
    <w:rsid w:val="006D0F16"/>
    <w:rsid w:val="006D1321"/>
    <w:rsid w:val="006D24C7"/>
    <w:rsid w:val="006D2A3F"/>
    <w:rsid w:val="006D2FBC"/>
    <w:rsid w:val="006D38A3"/>
    <w:rsid w:val="006D5A41"/>
    <w:rsid w:val="006E138B"/>
    <w:rsid w:val="006E165C"/>
    <w:rsid w:val="006E1F49"/>
    <w:rsid w:val="006E3C59"/>
    <w:rsid w:val="006E4EBC"/>
    <w:rsid w:val="006F1EEA"/>
    <w:rsid w:val="006F1FDC"/>
    <w:rsid w:val="006F6B8C"/>
    <w:rsid w:val="007013EF"/>
    <w:rsid w:val="00706828"/>
    <w:rsid w:val="00712269"/>
    <w:rsid w:val="007133B8"/>
    <w:rsid w:val="00713CF6"/>
    <w:rsid w:val="00715081"/>
    <w:rsid w:val="00716FC4"/>
    <w:rsid w:val="007173CA"/>
    <w:rsid w:val="007216AA"/>
    <w:rsid w:val="00721AB5"/>
    <w:rsid w:val="00721CFB"/>
    <w:rsid w:val="00721DEF"/>
    <w:rsid w:val="00722C51"/>
    <w:rsid w:val="00724A43"/>
    <w:rsid w:val="00724B5C"/>
    <w:rsid w:val="00733484"/>
    <w:rsid w:val="007346E4"/>
    <w:rsid w:val="00737AB3"/>
    <w:rsid w:val="00740F22"/>
    <w:rsid w:val="00741F1A"/>
    <w:rsid w:val="007450F8"/>
    <w:rsid w:val="0074696E"/>
    <w:rsid w:val="00746B46"/>
    <w:rsid w:val="00747BBD"/>
    <w:rsid w:val="0075003C"/>
    <w:rsid w:val="00750135"/>
    <w:rsid w:val="00750B43"/>
    <w:rsid w:val="00750EC2"/>
    <w:rsid w:val="00752B28"/>
    <w:rsid w:val="007536FA"/>
    <w:rsid w:val="00754E36"/>
    <w:rsid w:val="0075572B"/>
    <w:rsid w:val="00756FBC"/>
    <w:rsid w:val="0075BC52"/>
    <w:rsid w:val="0076228E"/>
    <w:rsid w:val="007630EF"/>
    <w:rsid w:val="00763139"/>
    <w:rsid w:val="007666BA"/>
    <w:rsid w:val="00770F37"/>
    <w:rsid w:val="007711A0"/>
    <w:rsid w:val="00772D5E"/>
    <w:rsid w:val="00773051"/>
    <w:rsid w:val="00774E51"/>
    <w:rsid w:val="00776797"/>
    <w:rsid w:val="00776928"/>
    <w:rsid w:val="00781E2E"/>
    <w:rsid w:val="00782333"/>
    <w:rsid w:val="00785677"/>
    <w:rsid w:val="00786F16"/>
    <w:rsid w:val="00791BD7"/>
    <w:rsid w:val="00792422"/>
    <w:rsid w:val="00792702"/>
    <w:rsid w:val="007933F7"/>
    <w:rsid w:val="007937C1"/>
    <w:rsid w:val="00796E20"/>
    <w:rsid w:val="00797B10"/>
    <w:rsid w:val="00797C32"/>
    <w:rsid w:val="007A11E8"/>
    <w:rsid w:val="007A632C"/>
    <w:rsid w:val="007A66A4"/>
    <w:rsid w:val="007B0914"/>
    <w:rsid w:val="007B1374"/>
    <w:rsid w:val="007B4168"/>
    <w:rsid w:val="007B4C36"/>
    <w:rsid w:val="007B589F"/>
    <w:rsid w:val="007B6186"/>
    <w:rsid w:val="007B73BC"/>
    <w:rsid w:val="007C1FC3"/>
    <w:rsid w:val="007C20B9"/>
    <w:rsid w:val="007C3B81"/>
    <w:rsid w:val="007C7301"/>
    <w:rsid w:val="007C7859"/>
    <w:rsid w:val="007C7FD3"/>
    <w:rsid w:val="007D2BDE"/>
    <w:rsid w:val="007D2FB6"/>
    <w:rsid w:val="007D3595"/>
    <w:rsid w:val="007D49EB"/>
    <w:rsid w:val="007D6BF4"/>
    <w:rsid w:val="007D7D01"/>
    <w:rsid w:val="007E0DE2"/>
    <w:rsid w:val="007E3B98"/>
    <w:rsid w:val="007E3E3D"/>
    <w:rsid w:val="007E417A"/>
    <w:rsid w:val="007F012B"/>
    <w:rsid w:val="007F177E"/>
    <w:rsid w:val="007F31B6"/>
    <w:rsid w:val="007F4E31"/>
    <w:rsid w:val="007F505D"/>
    <w:rsid w:val="007F546C"/>
    <w:rsid w:val="007F625F"/>
    <w:rsid w:val="007F665E"/>
    <w:rsid w:val="007F7ACA"/>
    <w:rsid w:val="00800412"/>
    <w:rsid w:val="00802E59"/>
    <w:rsid w:val="008050AF"/>
    <w:rsid w:val="008056C3"/>
    <w:rsid w:val="0080587B"/>
    <w:rsid w:val="00806468"/>
    <w:rsid w:val="00806DF3"/>
    <w:rsid w:val="00807D1D"/>
    <w:rsid w:val="0081244F"/>
    <w:rsid w:val="008155F0"/>
    <w:rsid w:val="00816735"/>
    <w:rsid w:val="00820141"/>
    <w:rsid w:val="00820E0C"/>
    <w:rsid w:val="00821646"/>
    <w:rsid w:val="00822F7E"/>
    <w:rsid w:val="008234FF"/>
    <w:rsid w:val="0082366F"/>
    <w:rsid w:val="008252C0"/>
    <w:rsid w:val="0083053E"/>
    <w:rsid w:val="008338A2"/>
    <w:rsid w:val="00834CD0"/>
    <w:rsid w:val="00835163"/>
    <w:rsid w:val="008356A1"/>
    <w:rsid w:val="008363AA"/>
    <w:rsid w:val="00841AA9"/>
    <w:rsid w:val="00844AEE"/>
    <w:rsid w:val="00851418"/>
    <w:rsid w:val="00853EE4"/>
    <w:rsid w:val="008540B2"/>
    <w:rsid w:val="00855535"/>
    <w:rsid w:val="00856738"/>
    <w:rsid w:val="00857C5A"/>
    <w:rsid w:val="008617F3"/>
    <w:rsid w:val="0086255E"/>
    <w:rsid w:val="008633F0"/>
    <w:rsid w:val="00863BA3"/>
    <w:rsid w:val="008655F7"/>
    <w:rsid w:val="00867A3B"/>
    <w:rsid w:val="00867D9D"/>
    <w:rsid w:val="00871575"/>
    <w:rsid w:val="008717FE"/>
    <w:rsid w:val="00872E0A"/>
    <w:rsid w:val="00873436"/>
    <w:rsid w:val="00875285"/>
    <w:rsid w:val="00875551"/>
    <w:rsid w:val="00875D38"/>
    <w:rsid w:val="00880EBC"/>
    <w:rsid w:val="00884A77"/>
    <w:rsid w:val="00884B62"/>
    <w:rsid w:val="0088529C"/>
    <w:rsid w:val="00885B57"/>
    <w:rsid w:val="00886B89"/>
    <w:rsid w:val="00886F1E"/>
    <w:rsid w:val="00887894"/>
    <w:rsid w:val="00887903"/>
    <w:rsid w:val="00887BDF"/>
    <w:rsid w:val="00887C6F"/>
    <w:rsid w:val="00887D3F"/>
    <w:rsid w:val="008910E6"/>
    <w:rsid w:val="0089270A"/>
    <w:rsid w:val="00893AF6"/>
    <w:rsid w:val="00894BC4"/>
    <w:rsid w:val="008A37F7"/>
    <w:rsid w:val="008A4712"/>
    <w:rsid w:val="008A5B32"/>
    <w:rsid w:val="008B2EE4"/>
    <w:rsid w:val="008B4D3D"/>
    <w:rsid w:val="008B5305"/>
    <w:rsid w:val="008B57C7"/>
    <w:rsid w:val="008C1232"/>
    <w:rsid w:val="008C1247"/>
    <w:rsid w:val="008C2F92"/>
    <w:rsid w:val="008C6427"/>
    <w:rsid w:val="008D20C9"/>
    <w:rsid w:val="008D2846"/>
    <w:rsid w:val="008D2891"/>
    <w:rsid w:val="008D3363"/>
    <w:rsid w:val="008D4236"/>
    <w:rsid w:val="008D462F"/>
    <w:rsid w:val="008D6DCF"/>
    <w:rsid w:val="008D7FE9"/>
    <w:rsid w:val="008E13F4"/>
    <w:rsid w:val="008E227E"/>
    <w:rsid w:val="008E4376"/>
    <w:rsid w:val="008E6268"/>
    <w:rsid w:val="008E7A0A"/>
    <w:rsid w:val="008E7B49"/>
    <w:rsid w:val="008F036C"/>
    <w:rsid w:val="008F3537"/>
    <w:rsid w:val="008F47E2"/>
    <w:rsid w:val="008F59F6"/>
    <w:rsid w:val="0090016F"/>
    <w:rsid w:val="00900719"/>
    <w:rsid w:val="009017AC"/>
    <w:rsid w:val="00902822"/>
    <w:rsid w:val="00904A1C"/>
    <w:rsid w:val="00905030"/>
    <w:rsid w:val="00905763"/>
    <w:rsid w:val="00906110"/>
    <w:rsid w:val="00906490"/>
    <w:rsid w:val="00911189"/>
    <w:rsid w:val="009111B2"/>
    <w:rsid w:val="0091589C"/>
    <w:rsid w:val="00915C76"/>
    <w:rsid w:val="009231C4"/>
    <w:rsid w:val="009239DD"/>
    <w:rsid w:val="00923C20"/>
    <w:rsid w:val="00924AE1"/>
    <w:rsid w:val="00926533"/>
    <w:rsid w:val="009269B1"/>
    <w:rsid w:val="0092724D"/>
    <w:rsid w:val="00927C2C"/>
    <w:rsid w:val="0093338F"/>
    <w:rsid w:val="00934E39"/>
    <w:rsid w:val="00935EBD"/>
    <w:rsid w:val="0093610B"/>
    <w:rsid w:val="009372FD"/>
    <w:rsid w:val="00937BD9"/>
    <w:rsid w:val="00940DE1"/>
    <w:rsid w:val="00946C2A"/>
    <w:rsid w:val="00947898"/>
    <w:rsid w:val="009504D8"/>
    <w:rsid w:val="00950E2C"/>
    <w:rsid w:val="00951D50"/>
    <w:rsid w:val="009525EB"/>
    <w:rsid w:val="00952BD3"/>
    <w:rsid w:val="00954874"/>
    <w:rsid w:val="00961400"/>
    <w:rsid w:val="00962778"/>
    <w:rsid w:val="00963646"/>
    <w:rsid w:val="0096632D"/>
    <w:rsid w:val="00967488"/>
    <w:rsid w:val="009726AD"/>
    <w:rsid w:val="00972728"/>
    <w:rsid w:val="0097559F"/>
    <w:rsid w:val="009853E1"/>
    <w:rsid w:val="00986E6B"/>
    <w:rsid w:val="00991769"/>
    <w:rsid w:val="00991A79"/>
    <w:rsid w:val="00993B4B"/>
    <w:rsid w:val="00994386"/>
    <w:rsid w:val="00994FDB"/>
    <w:rsid w:val="00996D84"/>
    <w:rsid w:val="009A13D8"/>
    <w:rsid w:val="009A279E"/>
    <w:rsid w:val="009A2B27"/>
    <w:rsid w:val="009A4765"/>
    <w:rsid w:val="009A7A2F"/>
    <w:rsid w:val="009B0186"/>
    <w:rsid w:val="009B0A6F"/>
    <w:rsid w:val="009B0A94"/>
    <w:rsid w:val="009B0F47"/>
    <w:rsid w:val="009B30CB"/>
    <w:rsid w:val="009B3491"/>
    <w:rsid w:val="009B3892"/>
    <w:rsid w:val="009B3DAD"/>
    <w:rsid w:val="009B4D9F"/>
    <w:rsid w:val="009B54F8"/>
    <w:rsid w:val="009B59E9"/>
    <w:rsid w:val="009B70AA"/>
    <w:rsid w:val="009C05DB"/>
    <w:rsid w:val="009C142D"/>
    <w:rsid w:val="009C1495"/>
    <w:rsid w:val="009C292E"/>
    <w:rsid w:val="009C3901"/>
    <w:rsid w:val="009C527B"/>
    <w:rsid w:val="009C5E77"/>
    <w:rsid w:val="009C7A7E"/>
    <w:rsid w:val="009D02E8"/>
    <w:rsid w:val="009D4C2E"/>
    <w:rsid w:val="009D51D0"/>
    <w:rsid w:val="009D670E"/>
    <w:rsid w:val="009D6B2E"/>
    <w:rsid w:val="009D70A4"/>
    <w:rsid w:val="009E08D1"/>
    <w:rsid w:val="009E1B95"/>
    <w:rsid w:val="009E1C69"/>
    <w:rsid w:val="009E1DDE"/>
    <w:rsid w:val="009E22B3"/>
    <w:rsid w:val="009E496F"/>
    <w:rsid w:val="009E4B0D"/>
    <w:rsid w:val="009E7F92"/>
    <w:rsid w:val="009F02A3"/>
    <w:rsid w:val="009F1711"/>
    <w:rsid w:val="009F2631"/>
    <w:rsid w:val="009F2F27"/>
    <w:rsid w:val="009F31B5"/>
    <w:rsid w:val="009F34AA"/>
    <w:rsid w:val="009F6195"/>
    <w:rsid w:val="009F6BCB"/>
    <w:rsid w:val="009F75F9"/>
    <w:rsid w:val="009F7B78"/>
    <w:rsid w:val="00A0057A"/>
    <w:rsid w:val="00A00B2E"/>
    <w:rsid w:val="00A00D5C"/>
    <w:rsid w:val="00A00E7E"/>
    <w:rsid w:val="00A01618"/>
    <w:rsid w:val="00A02894"/>
    <w:rsid w:val="00A0776B"/>
    <w:rsid w:val="00A07B57"/>
    <w:rsid w:val="00A11421"/>
    <w:rsid w:val="00A13C5D"/>
    <w:rsid w:val="00A157B1"/>
    <w:rsid w:val="00A15EF8"/>
    <w:rsid w:val="00A169EC"/>
    <w:rsid w:val="00A17330"/>
    <w:rsid w:val="00A22229"/>
    <w:rsid w:val="00A24009"/>
    <w:rsid w:val="00A25B22"/>
    <w:rsid w:val="00A3090A"/>
    <w:rsid w:val="00A330BB"/>
    <w:rsid w:val="00A352E0"/>
    <w:rsid w:val="00A44882"/>
    <w:rsid w:val="00A46B8A"/>
    <w:rsid w:val="00A53601"/>
    <w:rsid w:val="00A54715"/>
    <w:rsid w:val="00A55D50"/>
    <w:rsid w:val="00A562B3"/>
    <w:rsid w:val="00A6061C"/>
    <w:rsid w:val="00A62D44"/>
    <w:rsid w:val="00A66992"/>
    <w:rsid w:val="00A67263"/>
    <w:rsid w:val="00A7161C"/>
    <w:rsid w:val="00A7504A"/>
    <w:rsid w:val="00A76AE4"/>
    <w:rsid w:val="00A77910"/>
    <w:rsid w:val="00A77AA3"/>
    <w:rsid w:val="00A8268E"/>
    <w:rsid w:val="00A854EB"/>
    <w:rsid w:val="00A872E5"/>
    <w:rsid w:val="00A91406"/>
    <w:rsid w:val="00A9354B"/>
    <w:rsid w:val="00A95C82"/>
    <w:rsid w:val="00A96E65"/>
    <w:rsid w:val="00A97C72"/>
    <w:rsid w:val="00AA0531"/>
    <w:rsid w:val="00AA08F3"/>
    <w:rsid w:val="00AA6139"/>
    <w:rsid w:val="00AA63D4"/>
    <w:rsid w:val="00AA78AE"/>
    <w:rsid w:val="00AB06E8"/>
    <w:rsid w:val="00AB1337"/>
    <w:rsid w:val="00AB1CD3"/>
    <w:rsid w:val="00AB352F"/>
    <w:rsid w:val="00AC0B50"/>
    <w:rsid w:val="00AC274B"/>
    <w:rsid w:val="00AC4764"/>
    <w:rsid w:val="00AC4C76"/>
    <w:rsid w:val="00AC6D36"/>
    <w:rsid w:val="00AD0B7C"/>
    <w:rsid w:val="00AD0CBA"/>
    <w:rsid w:val="00AD1C60"/>
    <w:rsid w:val="00AD26E2"/>
    <w:rsid w:val="00AD3462"/>
    <w:rsid w:val="00AD5113"/>
    <w:rsid w:val="00AD533F"/>
    <w:rsid w:val="00AD57C7"/>
    <w:rsid w:val="00AD7535"/>
    <w:rsid w:val="00AD784C"/>
    <w:rsid w:val="00AE126A"/>
    <w:rsid w:val="00AE3005"/>
    <w:rsid w:val="00AE3025"/>
    <w:rsid w:val="00AE330B"/>
    <w:rsid w:val="00AE3BD5"/>
    <w:rsid w:val="00AE59A0"/>
    <w:rsid w:val="00AF0C57"/>
    <w:rsid w:val="00AF1C7D"/>
    <w:rsid w:val="00AF26F3"/>
    <w:rsid w:val="00AF5F04"/>
    <w:rsid w:val="00AF68A0"/>
    <w:rsid w:val="00B00672"/>
    <w:rsid w:val="00B01B4D"/>
    <w:rsid w:val="00B03E5F"/>
    <w:rsid w:val="00B04159"/>
    <w:rsid w:val="00B0647E"/>
    <w:rsid w:val="00B06571"/>
    <w:rsid w:val="00B068BA"/>
    <w:rsid w:val="00B116A1"/>
    <w:rsid w:val="00B1261D"/>
    <w:rsid w:val="00B13851"/>
    <w:rsid w:val="00B13B1C"/>
    <w:rsid w:val="00B142F5"/>
    <w:rsid w:val="00B14A27"/>
    <w:rsid w:val="00B15574"/>
    <w:rsid w:val="00B16256"/>
    <w:rsid w:val="00B22291"/>
    <w:rsid w:val="00B228B3"/>
    <w:rsid w:val="00B23F9A"/>
    <w:rsid w:val="00B2417B"/>
    <w:rsid w:val="00B24E6F"/>
    <w:rsid w:val="00B26CB5"/>
    <w:rsid w:val="00B2752E"/>
    <w:rsid w:val="00B307CC"/>
    <w:rsid w:val="00B326B7"/>
    <w:rsid w:val="00B32DAF"/>
    <w:rsid w:val="00B354AC"/>
    <w:rsid w:val="00B41155"/>
    <w:rsid w:val="00B42CCE"/>
    <w:rsid w:val="00B431E8"/>
    <w:rsid w:val="00B436F5"/>
    <w:rsid w:val="00B45141"/>
    <w:rsid w:val="00B4530F"/>
    <w:rsid w:val="00B5273A"/>
    <w:rsid w:val="00B53717"/>
    <w:rsid w:val="00B54264"/>
    <w:rsid w:val="00B54D4E"/>
    <w:rsid w:val="00B57329"/>
    <w:rsid w:val="00B578D1"/>
    <w:rsid w:val="00B60E61"/>
    <w:rsid w:val="00B62B50"/>
    <w:rsid w:val="00B635B7"/>
    <w:rsid w:val="00B63AE8"/>
    <w:rsid w:val="00B63FA8"/>
    <w:rsid w:val="00B65950"/>
    <w:rsid w:val="00B66D83"/>
    <w:rsid w:val="00B672C0"/>
    <w:rsid w:val="00B71448"/>
    <w:rsid w:val="00B75646"/>
    <w:rsid w:val="00B80BB1"/>
    <w:rsid w:val="00B8148C"/>
    <w:rsid w:val="00B86257"/>
    <w:rsid w:val="00B90729"/>
    <w:rsid w:val="00B907DA"/>
    <w:rsid w:val="00B91DC3"/>
    <w:rsid w:val="00B950BC"/>
    <w:rsid w:val="00B9714C"/>
    <w:rsid w:val="00BA29AD"/>
    <w:rsid w:val="00BA3C83"/>
    <w:rsid w:val="00BA3F8D"/>
    <w:rsid w:val="00BA5FD8"/>
    <w:rsid w:val="00BB3CB4"/>
    <w:rsid w:val="00BB5D6B"/>
    <w:rsid w:val="00BB7A10"/>
    <w:rsid w:val="00BC08A6"/>
    <w:rsid w:val="00BC2521"/>
    <w:rsid w:val="00BC3146"/>
    <w:rsid w:val="00BC3AC2"/>
    <w:rsid w:val="00BC3BDC"/>
    <w:rsid w:val="00BC7468"/>
    <w:rsid w:val="00BC7D4F"/>
    <w:rsid w:val="00BC7ED7"/>
    <w:rsid w:val="00BD2850"/>
    <w:rsid w:val="00BD302E"/>
    <w:rsid w:val="00BD5F58"/>
    <w:rsid w:val="00BD7750"/>
    <w:rsid w:val="00BE069C"/>
    <w:rsid w:val="00BE1A3C"/>
    <w:rsid w:val="00BE28D2"/>
    <w:rsid w:val="00BE31BF"/>
    <w:rsid w:val="00BE4A64"/>
    <w:rsid w:val="00BF1BFE"/>
    <w:rsid w:val="00BF557D"/>
    <w:rsid w:val="00BF6742"/>
    <w:rsid w:val="00BF6D64"/>
    <w:rsid w:val="00BF7F58"/>
    <w:rsid w:val="00C01381"/>
    <w:rsid w:val="00C01477"/>
    <w:rsid w:val="00C01AB1"/>
    <w:rsid w:val="00C0659E"/>
    <w:rsid w:val="00C079B8"/>
    <w:rsid w:val="00C10037"/>
    <w:rsid w:val="00C106A5"/>
    <w:rsid w:val="00C123EA"/>
    <w:rsid w:val="00C126DB"/>
    <w:rsid w:val="00C12A49"/>
    <w:rsid w:val="00C133EE"/>
    <w:rsid w:val="00C13C7B"/>
    <w:rsid w:val="00C14549"/>
    <w:rsid w:val="00C14579"/>
    <w:rsid w:val="00C149D0"/>
    <w:rsid w:val="00C15D23"/>
    <w:rsid w:val="00C173BD"/>
    <w:rsid w:val="00C249B9"/>
    <w:rsid w:val="00C252C4"/>
    <w:rsid w:val="00C26588"/>
    <w:rsid w:val="00C27DE9"/>
    <w:rsid w:val="00C31EB9"/>
    <w:rsid w:val="00C332C1"/>
    <w:rsid w:val="00C33388"/>
    <w:rsid w:val="00C35414"/>
    <w:rsid w:val="00C35484"/>
    <w:rsid w:val="00C372E0"/>
    <w:rsid w:val="00C3757F"/>
    <w:rsid w:val="00C4173A"/>
    <w:rsid w:val="00C43267"/>
    <w:rsid w:val="00C44230"/>
    <w:rsid w:val="00C47907"/>
    <w:rsid w:val="00C47B6F"/>
    <w:rsid w:val="00C506EB"/>
    <w:rsid w:val="00C52FA5"/>
    <w:rsid w:val="00C602FF"/>
    <w:rsid w:val="00C61174"/>
    <w:rsid w:val="00C6148F"/>
    <w:rsid w:val="00C6170C"/>
    <w:rsid w:val="00C61FCF"/>
    <w:rsid w:val="00C62DB9"/>
    <w:rsid w:val="00C62F7A"/>
    <w:rsid w:val="00C632E9"/>
    <w:rsid w:val="00C63B9C"/>
    <w:rsid w:val="00C6682F"/>
    <w:rsid w:val="00C67843"/>
    <w:rsid w:val="00C67F36"/>
    <w:rsid w:val="00C6B1CB"/>
    <w:rsid w:val="00C71A3F"/>
    <w:rsid w:val="00C7275E"/>
    <w:rsid w:val="00C74C5D"/>
    <w:rsid w:val="00C8178A"/>
    <w:rsid w:val="00C81DAE"/>
    <w:rsid w:val="00C81E92"/>
    <w:rsid w:val="00C863C4"/>
    <w:rsid w:val="00C920EA"/>
    <w:rsid w:val="00C93C3E"/>
    <w:rsid w:val="00C9477C"/>
    <w:rsid w:val="00CA12E3"/>
    <w:rsid w:val="00CA1FC0"/>
    <w:rsid w:val="00CA241A"/>
    <w:rsid w:val="00CA5FBC"/>
    <w:rsid w:val="00CA6611"/>
    <w:rsid w:val="00CA6AE6"/>
    <w:rsid w:val="00CA782F"/>
    <w:rsid w:val="00CAAEE5"/>
    <w:rsid w:val="00CB09A4"/>
    <w:rsid w:val="00CB2079"/>
    <w:rsid w:val="00CB3285"/>
    <w:rsid w:val="00CB5F49"/>
    <w:rsid w:val="00CC0C72"/>
    <w:rsid w:val="00CC2BFD"/>
    <w:rsid w:val="00CD235F"/>
    <w:rsid w:val="00CD2F80"/>
    <w:rsid w:val="00CD3476"/>
    <w:rsid w:val="00CD35CD"/>
    <w:rsid w:val="00CD40B8"/>
    <w:rsid w:val="00CD41FA"/>
    <w:rsid w:val="00CD64DF"/>
    <w:rsid w:val="00CE23D0"/>
    <w:rsid w:val="00CF1F1B"/>
    <w:rsid w:val="00CF2F50"/>
    <w:rsid w:val="00CF3D0D"/>
    <w:rsid w:val="00CF6198"/>
    <w:rsid w:val="00CF7B48"/>
    <w:rsid w:val="00D02919"/>
    <w:rsid w:val="00D04C61"/>
    <w:rsid w:val="00D05B7F"/>
    <w:rsid w:val="00D05B8D"/>
    <w:rsid w:val="00D065A2"/>
    <w:rsid w:val="00D06676"/>
    <w:rsid w:val="00D06C7B"/>
    <w:rsid w:val="00D06F93"/>
    <w:rsid w:val="00D07299"/>
    <w:rsid w:val="00D07F00"/>
    <w:rsid w:val="00D126F2"/>
    <w:rsid w:val="00D17B72"/>
    <w:rsid w:val="00D2022E"/>
    <w:rsid w:val="00D219A8"/>
    <w:rsid w:val="00D24123"/>
    <w:rsid w:val="00D278F9"/>
    <w:rsid w:val="00D304CD"/>
    <w:rsid w:val="00D311F5"/>
    <w:rsid w:val="00D3185C"/>
    <w:rsid w:val="00D31F20"/>
    <w:rsid w:val="00D3318E"/>
    <w:rsid w:val="00D33E72"/>
    <w:rsid w:val="00D34D13"/>
    <w:rsid w:val="00D35BD6"/>
    <w:rsid w:val="00D361B5"/>
    <w:rsid w:val="00D411A2"/>
    <w:rsid w:val="00D41340"/>
    <w:rsid w:val="00D43DDF"/>
    <w:rsid w:val="00D4606D"/>
    <w:rsid w:val="00D50B9C"/>
    <w:rsid w:val="00D52D73"/>
    <w:rsid w:val="00D52E58"/>
    <w:rsid w:val="00D538F3"/>
    <w:rsid w:val="00D547ED"/>
    <w:rsid w:val="00D56B20"/>
    <w:rsid w:val="00D637F4"/>
    <w:rsid w:val="00D671CF"/>
    <w:rsid w:val="00D714CC"/>
    <w:rsid w:val="00D71A23"/>
    <w:rsid w:val="00D737E7"/>
    <w:rsid w:val="00D759DC"/>
    <w:rsid w:val="00D75EA7"/>
    <w:rsid w:val="00D805AE"/>
    <w:rsid w:val="00D81218"/>
    <w:rsid w:val="00D81F21"/>
    <w:rsid w:val="00D875A4"/>
    <w:rsid w:val="00D95470"/>
    <w:rsid w:val="00D95E50"/>
    <w:rsid w:val="00DA2619"/>
    <w:rsid w:val="00DA3872"/>
    <w:rsid w:val="00DA4239"/>
    <w:rsid w:val="00DA5C02"/>
    <w:rsid w:val="00DB0B61"/>
    <w:rsid w:val="00DB494A"/>
    <w:rsid w:val="00DB52FB"/>
    <w:rsid w:val="00DB7E05"/>
    <w:rsid w:val="00DC090B"/>
    <w:rsid w:val="00DC1679"/>
    <w:rsid w:val="00DC2CF1"/>
    <w:rsid w:val="00DC41A8"/>
    <w:rsid w:val="00DC4D72"/>
    <w:rsid w:val="00DC4FCF"/>
    <w:rsid w:val="00DC50E0"/>
    <w:rsid w:val="00DC5FAE"/>
    <w:rsid w:val="00DC61A7"/>
    <w:rsid w:val="00DC6386"/>
    <w:rsid w:val="00DD1130"/>
    <w:rsid w:val="00DD1951"/>
    <w:rsid w:val="00DD6628"/>
    <w:rsid w:val="00DD6945"/>
    <w:rsid w:val="00DD7432"/>
    <w:rsid w:val="00DD75CB"/>
    <w:rsid w:val="00DE1108"/>
    <w:rsid w:val="00DE1912"/>
    <w:rsid w:val="00DE3250"/>
    <w:rsid w:val="00DE6028"/>
    <w:rsid w:val="00DE608C"/>
    <w:rsid w:val="00DE78A3"/>
    <w:rsid w:val="00DF1A71"/>
    <w:rsid w:val="00DF1F4B"/>
    <w:rsid w:val="00DF436C"/>
    <w:rsid w:val="00DF467C"/>
    <w:rsid w:val="00DF5AED"/>
    <w:rsid w:val="00DF675E"/>
    <w:rsid w:val="00DF68C7"/>
    <w:rsid w:val="00DF71E2"/>
    <w:rsid w:val="00DF731A"/>
    <w:rsid w:val="00E02E19"/>
    <w:rsid w:val="00E11115"/>
    <w:rsid w:val="00E11332"/>
    <w:rsid w:val="00E11352"/>
    <w:rsid w:val="00E12170"/>
    <w:rsid w:val="00E13ECE"/>
    <w:rsid w:val="00E13F9A"/>
    <w:rsid w:val="00E16BD8"/>
    <w:rsid w:val="00E170DC"/>
    <w:rsid w:val="00E21AD4"/>
    <w:rsid w:val="00E255F5"/>
    <w:rsid w:val="00E2653F"/>
    <w:rsid w:val="00E26818"/>
    <w:rsid w:val="00E26FD3"/>
    <w:rsid w:val="00E27285"/>
    <w:rsid w:val="00E27FFC"/>
    <w:rsid w:val="00E30B15"/>
    <w:rsid w:val="00E40181"/>
    <w:rsid w:val="00E404F3"/>
    <w:rsid w:val="00E40E4F"/>
    <w:rsid w:val="00E4300F"/>
    <w:rsid w:val="00E440AF"/>
    <w:rsid w:val="00E51244"/>
    <w:rsid w:val="00E52069"/>
    <w:rsid w:val="00E54E26"/>
    <w:rsid w:val="00E56A01"/>
    <w:rsid w:val="00E601B9"/>
    <w:rsid w:val="00E61186"/>
    <w:rsid w:val="00E629A1"/>
    <w:rsid w:val="00E62CBA"/>
    <w:rsid w:val="00E653DC"/>
    <w:rsid w:val="00E6794C"/>
    <w:rsid w:val="00E71104"/>
    <w:rsid w:val="00E71591"/>
    <w:rsid w:val="00E73AF4"/>
    <w:rsid w:val="00E76704"/>
    <w:rsid w:val="00E80DE3"/>
    <w:rsid w:val="00E82C55"/>
    <w:rsid w:val="00E83B33"/>
    <w:rsid w:val="00E919FF"/>
    <w:rsid w:val="00E92AC3"/>
    <w:rsid w:val="00EA28F4"/>
    <w:rsid w:val="00EA6EFD"/>
    <w:rsid w:val="00EB00E0"/>
    <w:rsid w:val="00EB1306"/>
    <w:rsid w:val="00EB39B5"/>
    <w:rsid w:val="00EB540F"/>
    <w:rsid w:val="00EB6337"/>
    <w:rsid w:val="00EB6730"/>
    <w:rsid w:val="00EB7B00"/>
    <w:rsid w:val="00EC0050"/>
    <w:rsid w:val="00EC059F"/>
    <w:rsid w:val="00EC1F24"/>
    <w:rsid w:val="00EC22F6"/>
    <w:rsid w:val="00EC2AAF"/>
    <w:rsid w:val="00EC3343"/>
    <w:rsid w:val="00EC413A"/>
    <w:rsid w:val="00EC4EAC"/>
    <w:rsid w:val="00EC4F6C"/>
    <w:rsid w:val="00EC6219"/>
    <w:rsid w:val="00EC7FC7"/>
    <w:rsid w:val="00ED301F"/>
    <w:rsid w:val="00ED5B9B"/>
    <w:rsid w:val="00ED685F"/>
    <w:rsid w:val="00ED6BAD"/>
    <w:rsid w:val="00ED7447"/>
    <w:rsid w:val="00EE12DA"/>
    <w:rsid w:val="00EE1488"/>
    <w:rsid w:val="00EE248E"/>
    <w:rsid w:val="00EE2F40"/>
    <w:rsid w:val="00EE31DE"/>
    <w:rsid w:val="00EE3E24"/>
    <w:rsid w:val="00EE4130"/>
    <w:rsid w:val="00EE4D5D"/>
    <w:rsid w:val="00EE5131"/>
    <w:rsid w:val="00EE5DB4"/>
    <w:rsid w:val="00EE5EA7"/>
    <w:rsid w:val="00EE70B3"/>
    <w:rsid w:val="00EF109B"/>
    <w:rsid w:val="00EF17AB"/>
    <w:rsid w:val="00EF36AF"/>
    <w:rsid w:val="00EF521E"/>
    <w:rsid w:val="00EF7EAB"/>
    <w:rsid w:val="00F00F9C"/>
    <w:rsid w:val="00F011C3"/>
    <w:rsid w:val="00F01E5F"/>
    <w:rsid w:val="00F01E6B"/>
    <w:rsid w:val="00F02ABA"/>
    <w:rsid w:val="00F0437A"/>
    <w:rsid w:val="00F079C8"/>
    <w:rsid w:val="00F11037"/>
    <w:rsid w:val="00F12C17"/>
    <w:rsid w:val="00F14DB3"/>
    <w:rsid w:val="00F1602B"/>
    <w:rsid w:val="00F16F1B"/>
    <w:rsid w:val="00F250A9"/>
    <w:rsid w:val="00F3034F"/>
    <w:rsid w:val="00F30FF4"/>
    <w:rsid w:val="00F3122E"/>
    <w:rsid w:val="00F31872"/>
    <w:rsid w:val="00F31B8A"/>
    <w:rsid w:val="00F331AD"/>
    <w:rsid w:val="00F33C45"/>
    <w:rsid w:val="00F33D0C"/>
    <w:rsid w:val="00F35287"/>
    <w:rsid w:val="00F42918"/>
    <w:rsid w:val="00F43A37"/>
    <w:rsid w:val="00F444B2"/>
    <w:rsid w:val="00F44CB0"/>
    <w:rsid w:val="00F4641B"/>
    <w:rsid w:val="00F467E6"/>
    <w:rsid w:val="00F46C91"/>
    <w:rsid w:val="00F46EB8"/>
    <w:rsid w:val="00F50CD1"/>
    <w:rsid w:val="00F511E4"/>
    <w:rsid w:val="00F52D09"/>
    <w:rsid w:val="00F52E08"/>
    <w:rsid w:val="00F536E4"/>
    <w:rsid w:val="00F55B21"/>
    <w:rsid w:val="00F56EF6"/>
    <w:rsid w:val="00F57A5C"/>
    <w:rsid w:val="00F61A9F"/>
    <w:rsid w:val="00F620A7"/>
    <w:rsid w:val="00F62C35"/>
    <w:rsid w:val="00F63979"/>
    <w:rsid w:val="00F64696"/>
    <w:rsid w:val="00F65AA9"/>
    <w:rsid w:val="00F673E0"/>
    <w:rsid w:val="00F6768F"/>
    <w:rsid w:val="00F72C2C"/>
    <w:rsid w:val="00F76CAB"/>
    <w:rsid w:val="00F772C6"/>
    <w:rsid w:val="00F77E5C"/>
    <w:rsid w:val="00F8100A"/>
    <w:rsid w:val="00F815B5"/>
    <w:rsid w:val="00F84EAB"/>
    <w:rsid w:val="00F85195"/>
    <w:rsid w:val="00F86C1C"/>
    <w:rsid w:val="00F8747C"/>
    <w:rsid w:val="00F9145A"/>
    <w:rsid w:val="00F91488"/>
    <w:rsid w:val="00F938BA"/>
    <w:rsid w:val="00F93A23"/>
    <w:rsid w:val="00F93C66"/>
    <w:rsid w:val="00F952F5"/>
    <w:rsid w:val="00F97C73"/>
    <w:rsid w:val="00FA1E43"/>
    <w:rsid w:val="00FA2C46"/>
    <w:rsid w:val="00FA2C80"/>
    <w:rsid w:val="00FA3525"/>
    <w:rsid w:val="00FA5A53"/>
    <w:rsid w:val="00FB04AC"/>
    <w:rsid w:val="00FB1445"/>
    <w:rsid w:val="00FB1CA0"/>
    <w:rsid w:val="00FB245B"/>
    <w:rsid w:val="00FB3FD4"/>
    <w:rsid w:val="00FB4769"/>
    <w:rsid w:val="00FB4CDA"/>
    <w:rsid w:val="00FB4D39"/>
    <w:rsid w:val="00FB583D"/>
    <w:rsid w:val="00FC0F81"/>
    <w:rsid w:val="00FC395C"/>
    <w:rsid w:val="00FC439F"/>
    <w:rsid w:val="00FD2BAD"/>
    <w:rsid w:val="00FD3766"/>
    <w:rsid w:val="00FD38C2"/>
    <w:rsid w:val="00FD47C4"/>
    <w:rsid w:val="00FD66D9"/>
    <w:rsid w:val="00FE04AE"/>
    <w:rsid w:val="00FE2DCF"/>
    <w:rsid w:val="00FE3FA7"/>
    <w:rsid w:val="00FE7F8E"/>
    <w:rsid w:val="00FF2FCE"/>
    <w:rsid w:val="00FF3DEC"/>
    <w:rsid w:val="00FF4F7D"/>
    <w:rsid w:val="00FF6C78"/>
    <w:rsid w:val="00FF6D9D"/>
    <w:rsid w:val="010DAEF1"/>
    <w:rsid w:val="0111C138"/>
    <w:rsid w:val="011F404D"/>
    <w:rsid w:val="012D46EE"/>
    <w:rsid w:val="013D1B73"/>
    <w:rsid w:val="014298C0"/>
    <w:rsid w:val="01489D66"/>
    <w:rsid w:val="01579AC7"/>
    <w:rsid w:val="01616FB6"/>
    <w:rsid w:val="01727683"/>
    <w:rsid w:val="01792B34"/>
    <w:rsid w:val="017AD09D"/>
    <w:rsid w:val="0197FE2F"/>
    <w:rsid w:val="01A9E6C2"/>
    <w:rsid w:val="01C3B5A2"/>
    <w:rsid w:val="01D81C7A"/>
    <w:rsid w:val="01F7CDF6"/>
    <w:rsid w:val="02031BB3"/>
    <w:rsid w:val="021B7337"/>
    <w:rsid w:val="0220D064"/>
    <w:rsid w:val="02292628"/>
    <w:rsid w:val="022A4985"/>
    <w:rsid w:val="0233E058"/>
    <w:rsid w:val="02405C4D"/>
    <w:rsid w:val="02606672"/>
    <w:rsid w:val="026A1D5D"/>
    <w:rsid w:val="026EEF81"/>
    <w:rsid w:val="027A058C"/>
    <w:rsid w:val="02871E1A"/>
    <w:rsid w:val="0299BA24"/>
    <w:rsid w:val="029F1EC9"/>
    <w:rsid w:val="02AC639C"/>
    <w:rsid w:val="02B0E422"/>
    <w:rsid w:val="02B2543F"/>
    <w:rsid w:val="02B2FC86"/>
    <w:rsid w:val="02BD08EC"/>
    <w:rsid w:val="02C8A7F0"/>
    <w:rsid w:val="02E09C87"/>
    <w:rsid w:val="031CC667"/>
    <w:rsid w:val="031FAB2D"/>
    <w:rsid w:val="032200E4"/>
    <w:rsid w:val="0327352C"/>
    <w:rsid w:val="032FF1B9"/>
    <w:rsid w:val="033BFC34"/>
    <w:rsid w:val="0351C66C"/>
    <w:rsid w:val="036EEB78"/>
    <w:rsid w:val="038A2119"/>
    <w:rsid w:val="038ECF9B"/>
    <w:rsid w:val="0392BCDC"/>
    <w:rsid w:val="039EEC14"/>
    <w:rsid w:val="03AD8785"/>
    <w:rsid w:val="03B98AAA"/>
    <w:rsid w:val="03CCB022"/>
    <w:rsid w:val="03D566A6"/>
    <w:rsid w:val="03D8FF0C"/>
    <w:rsid w:val="040068C4"/>
    <w:rsid w:val="0407BA40"/>
    <w:rsid w:val="040ABFE2"/>
    <w:rsid w:val="0412DF3E"/>
    <w:rsid w:val="0434AF66"/>
    <w:rsid w:val="044DFA40"/>
    <w:rsid w:val="044ECCE7"/>
    <w:rsid w:val="044EE9D3"/>
    <w:rsid w:val="0461F3D2"/>
    <w:rsid w:val="04699185"/>
    <w:rsid w:val="04753707"/>
    <w:rsid w:val="0488534B"/>
    <w:rsid w:val="04A930F5"/>
    <w:rsid w:val="04AA4B4F"/>
    <w:rsid w:val="04CF808C"/>
    <w:rsid w:val="04D62E0A"/>
    <w:rsid w:val="04E40043"/>
    <w:rsid w:val="04FBF521"/>
    <w:rsid w:val="050ABBD9"/>
    <w:rsid w:val="05147345"/>
    <w:rsid w:val="051C85BF"/>
    <w:rsid w:val="052305A5"/>
    <w:rsid w:val="0552F250"/>
    <w:rsid w:val="05555B0B"/>
    <w:rsid w:val="056B0FA4"/>
    <w:rsid w:val="056B811A"/>
    <w:rsid w:val="057167AA"/>
    <w:rsid w:val="05980734"/>
    <w:rsid w:val="05A665B0"/>
    <w:rsid w:val="05A750FB"/>
    <w:rsid w:val="05AEAF9F"/>
    <w:rsid w:val="05AF2C79"/>
    <w:rsid w:val="05D0833D"/>
    <w:rsid w:val="05D3EE72"/>
    <w:rsid w:val="05D5D637"/>
    <w:rsid w:val="05EA5316"/>
    <w:rsid w:val="05F50646"/>
    <w:rsid w:val="061238A6"/>
    <w:rsid w:val="06169876"/>
    <w:rsid w:val="0623F46A"/>
    <w:rsid w:val="062E3D43"/>
    <w:rsid w:val="0639E305"/>
    <w:rsid w:val="0643F9FA"/>
    <w:rsid w:val="06492A41"/>
    <w:rsid w:val="064BCF3F"/>
    <w:rsid w:val="06574BEF"/>
    <w:rsid w:val="0663C731"/>
    <w:rsid w:val="066D23D6"/>
    <w:rsid w:val="066D7E6E"/>
    <w:rsid w:val="06776D4E"/>
    <w:rsid w:val="06930429"/>
    <w:rsid w:val="06A68C3A"/>
    <w:rsid w:val="06D0CBF2"/>
    <w:rsid w:val="06E307D0"/>
    <w:rsid w:val="06E9BD4A"/>
    <w:rsid w:val="0706DB58"/>
    <w:rsid w:val="073513CF"/>
    <w:rsid w:val="073706FB"/>
    <w:rsid w:val="07380986"/>
    <w:rsid w:val="07421996"/>
    <w:rsid w:val="07544D7E"/>
    <w:rsid w:val="07685BEF"/>
    <w:rsid w:val="077E8836"/>
    <w:rsid w:val="07CA8116"/>
    <w:rsid w:val="07D31135"/>
    <w:rsid w:val="07E14D19"/>
    <w:rsid w:val="07F67B05"/>
    <w:rsid w:val="07F74F34"/>
    <w:rsid w:val="080CD6CA"/>
    <w:rsid w:val="082F9F0A"/>
    <w:rsid w:val="08452DAD"/>
    <w:rsid w:val="08460FDD"/>
    <w:rsid w:val="08511BF9"/>
    <w:rsid w:val="0852D72A"/>
    <w:rsid w:val="08551563"/>
    <w:rsid w:val="086C1C57"/>
    <w:rsid w:val="0899711B"/>
    <w:rsid w:val="089C421E"/>
    <w:rsid w:val="089E90B3"/>
    <w:rsid w:val="08D33F61"/>
    <w:rsid w:val="08D741D1"/>
    <w:rsid w:val="08E249E6"/>
    <w:rsid w:val="08E65061"/>
    <w:rsid w:val="09057588"/>
    <w:rsid w:val="090C2F8C"/>
    <w:rsid w:val="091553F3"/>
    <w:rsid w:val="0924F342"/>
    <w:rsid w:val="09380F9A"/>
    <w:rsid w:val="09450A47"/>
    <w:rsid w:val="09714BA2"/>
    <w:rsid w:val="09843D19"/>
    <w:rsid w:val="0992447C"/>
    <w:rsid w:val="0996881D"/>
    <w:rsid w:val="09ABBD41"/>
    <w:rsid w:val="09C46265"/>
    <w:rsid w:val="09DD4708"/>
    <w:rsid w:val="09ECFD9C"/>
    <w:rsid w:val="09F45AC1"/>
    <w:rsid w:val="0A08257E"/>
    <w:rsid w:val="0A193808"/>
    <w:rsid w:val="0A22FCAD"/>
    <w:rsid w:val="0A291012"/>
    <w:rsid w:val="0A3F5AAA"/>
    <w:rsid w:val="0A8526B3"/>
    <w:rsid w:val="0AABBF19"/>
    <w:rsid w:val="0ABD1735"/>
    <w:rsid w:val="0AC4FCAC"/>
    <w:rsid w:val="0AD84921"/>
    <w:rsid w:val="0AFC2E14"/>
    <w:rsid w:val="0B037307"/>
    <w:rsid w:val="0B0FF600"/>
    <w:rsid w:val="0B117DAA"/>
    <w:rsid w:val="0B200D7A"/>
    <w:rsid w:val="0B2130D7"/>
    <w:rsid w:val="0B2ABD12"/>
    <w:rsid w:val="0B2D4C8A"/>
    <w:rsid w:val="0B44778C"/>
    <w:rsid w:val="0B538933"/>
    <w:rsid w:val="0B7CACE3"/>
    <w:rsid w:val="0B805226"/>
    <w:rsid w:val="0B9477DF"/>
    <w:rsid w:val="0BBD2E6D"/>
    <w:rsid w:val="0BBDF113"/>
    <w:rsid w:val="0BCC8383"/>
    <w:rsid w:val="0BD12BCB"/>
    <w:rsid w:val="0BE2752A"/>
    <w:rsid w:val="0BE74F63"/>
    <w:rsid w:val="0C1EF5AB"/>
    <w:rsid w:val="0C212801"/>
    <w:rsid w:val="0C372886"/>
    <w:rsid w:val="0C38D1F7"/>
    <w:rsid w:val="0C3A4C52"/>
    <w:rsid w:val="0C53BC11"/>
    <w:rsid w:val="0C53CCB7"/>
    <w:rsid w:val="0C5ABF30"/>
    <w:rsid w:val="0C79AEB3"/>
    <w:rsid w:val="0CABC661"/>
    <w:rsid w:val="0CBA13BA"/>
    <w:rsid w:val="0CD37CB0"/>
    <w:rsid w:val="0CF8ADCB"/>
    <w:rsid w:val="0D0259D1"/>
    <w:rsid w:val="0D0A6F4A"/>
    <w:rsid w:val="0D131BB5"/>
    <w:rsid w:val="0D21617A"/>
    <w:rsid w:val="0D482240"/>
    <w:rsid w:val="0D58870A"/>
    <w:rsid w:val="0D65241E"/>
    <w:rsid w:val="0D67E7DE"/>
    <w:rsid w:val="0D7EB5C5"/>
    <w:rsid w:val="0D92A19A"/>
    <w:rsid w:val="0DD9BE70"/>
    <w:rsid w:val="0DECBCF5"/>
    <w:rsid w:val="0DF04721"/>
    <w:rsid w:val="0DF8C426"/>
    <w:rsid w:val="0DFAC9F9"/>
    <w:rsid w:val="0E1E2A60"/>
    <w:rsid w:val="0E263ED8"/>
    <w:rsid w:val="0E4796C2"/>
    <w:rsid w:val="0E4A4F4C"/>
    <w:rsid w:val="0E512D95"/>
    <w:rsid w:val="0E59AEA0"/>
    <w:rsid w:val="0E79880F"/>
    <w:rsid w:val="0E7C184E"/>
    <w:rsid w:val="0E8989E7"/>
    <w:rsid w:val="0E9868CC"/>
    <w:rsid w:val="0ECE8B5A"/>
    <w:rsid w:val="0EDF73D9"/>
    <w:rsid w:val="0EE8C682"/>
    <w:rsid w:val="0EECA92B"/>
    <w:rsid w:val="0EF9D496"/>
    <w:rsid w:val="0EFE7635"/>
    <w:rsid w:val="0F00F47F"/>
    <w:rsid w:val="0F05B6F8"/>
    <w:rsid w:val="0F0E81AA"/>
    <w:rsid w:val="0F33BFD3"/>
    <w:rsid w:val="0F4338C1"/>
    <w:rsid w:val="0F45FEB5"/>
    <w:rsid w:val="0F4F0C2B"/>
    <w:rsid w:val="0F50E3A6"/>
    <w:rsid w:val="0F528CE1"/>
    <w:rsid w:val="0F599E97"/>
    <w:rsid w:val="0F6A49DC"/>
    <w:rsid w:val="0F7CBD45"/>
    <w:rsid w:val="0F83653B"/>
    <w:rsid w:val="0F908A9D"/>
    <w:rsid w:val="0F9754B0"/>
    <w:rsid w:val="0FCE1701"/>
    <w:rsid w:val="0FCEEB19"/>
    <w:rsid w:val="0FE1411F"/>
    <w:rsid w:val="0FE4EECD"/>
    <w:rsid w:val="0FEA55A3"/>
    <w:rsid w:val="0FED8DE4"/>
    <w:rsid w:val="0FF00C87"/>
    <w:rsid w:val="0FF1A38B"/>
    <w:rsid w:val="0FF710CC"/>
    <w:rsid w:val="1018E0B1"/>
    <w:rsid w:val="101BCE93"/>
    <w:rsid w:val="1051DD3B"/>
    <w:rsid w:val="105BB609"/>
    <w:rsid w:val="10678AF5"/>
    <w:rsid w:val="1070330C"/>
    <w:rsid w:val="107777A5"/>
    <w:rsid w:val="10A6EFD2"/>
    <w:rsid w:val="10ABACA1"/>
    <w:rsid w:val="10D2F79F"/>
    <w:rsid w:val="10D74CBD"/>
    <w:rsid w:val="10E687A7"/>
    <w:rsid w:val="10FE6F38"/>
    <w:rsid w:val="110F3965"/>
    <w:rsid w:val="111A437C"/>
    <w:rsid w:val="11218492"/>
    <w:rsid w:val="112239D8"/>
    <w:rsid w:val="112B9310"/>
    <w:rsid w:val="11332674"/>
    <w:rsid w:val="1143DE94"/>
    <w:rsid w:val="1143DFFE"/>
    <w:rsid w:val="114911FE"/>
    <w:rsid w:val="11704088"/>
    <w:rsid w:val="1174085E"/>
    <w:rsid w:val="1174D98F"/>
    <w:rsid w:val="117F3784"/>
    <w:rsid w:val="118138DE"/>
    <w:rsid w:val="1190410B"/>
    <w:rsid w:val="119A9EBB"/>
    <w:rsid w:val="11B30905"/>
    <w:rsid w:val="11B6D189"/>
    <w:rsid w:val="11D63DA2"/>
    <w:rsid w:val="11DA36CD"/>
    <w:rsid w:val="11F27786"/>
    <w:rsid w:val="11F9D640"/>
    <w:rsid w:val="11FAB9FF"/>
    <w:rsid w:val="1206F8D7"/>
    <w:rsid w:val="121D95EF"/>
    <w:rsid w:val="12281940"/>
    <w:rsid w:val="1228CC9C"/>
    <w:rsid w:val="1229B97E"/>
    <w:rsid w:val="12314432"/>
    <w:rsid w:val="12317558"/>
    <w:rsid w:val="1235D06B"/>
    <w:rsid w:val="12378BB6"/>
    <w:rsid w:val="1238CE9D"/>
    <w:rsid w:val="125DB495"/>
    <w:rsid w:val="126BB581"/>
    <w:rsid w:val="126E3491"/>
    <w:rsid w:val="127D9F77"/>
    <w:rsid w:val="12856064"/>
    <w:rsid w:val="1287CCB6"/>
    <w:rsid w:val="128FD4A0"/>
    <w:rsid w:val="12960F0E"/>
    <w:rsid w:val="129A3F99"/>
    <w:rsid w:val="129D1750"/>
    <w:rsid w:val="12A98DD6"/>
    <w:rsid w:val="12C31EDE"/>
    <w:rsid w:val="12D792F1"/>
    <w:rsid w:val="12F9AFFB"/>
    <w:rsid w:val="1306E6DD"/>
    <w:rsid w:val="130E1278"/>
    <w:rsid w:val="1311F702"/>
    <w:rsid w:val="1323DB7D"/>
    <w:rsid w:val="132B8B22"/>
    <w:rsid w:val="132BEC9D"/>
    <w:rsid w:val="13414D48"/>
    <w:rsid w:val="1344D5FD"/>
    <w:rsid w:val="13454DEA"/>
    <w:rsid w:val="134C8120"/>
    <w:rsid w:val="13536F55"/>
    <w:rsid w:val="1382CF6C"/>
    <w:rsid w:val="13834963"/>
    <w:rsid w:val="13976675"/>
    <w:rsid w:val="139D3074"/>
    <w:rsid w:val="13A044E3"/>
    <w:rsid w:val="13A0A6A6"/>
    <w:rsid w:val="13B55FC2"/>
    <w:rsid w:val="13C6A8DE"/>
    <w:rsid w:val="13D72962"/>
    <w:rsid w:val="13E25354"/>
    <w:rsid w:val="13EE8BA8"/>
    <w:rsid w:val="13F3FD1E"/>
    <w:rsid w:val="1410E300"/>
    <w:rsid w:val="1413E75D"/>
    <w:rsid w:val="1415D1DE"/>
    <w:rsid w:val="141EC6FB"/>
    <w:rsid w:val="14239D17"/>
    <w:rsid w:val="142454C9"/>
    <w:rsid w:val="14360FFA"/>
    <w:rsid w:val="143AB236"/>
    <w:rsid w:val="14444466"/>
    <w:rsid w:val="14452A91"/>
    <w:rsid w:val="148C1A50"/>
    <w:rsid w:val="149E000D"/>
    <w:rsid w:val="14B84482"/>
    <w:rsid w:val="14C3E251"/>
    <w:rsid w:val="14C85C9F"/>
    <w:rsid w:val="14D8985A"/>
    <w:rsid w:val="14EF3FB6"/>
    <w:rsid w:val="14F3A1FE"/>
    <w:rsid w:val="152FE8B4"/>
    <w:rsid w:val="15354646"/>
    <w:rsid w:val="15479F6F"/>
    <w:rsid w:val="157CAB7D"/>
    <w:rsid w:val="159A0B13"/>
    <w:rsid w:val="15A18A56"/>
    <w:rsid w:val="15AC24E8"/>
    <w:rsid w:val="15D17F7B"/>
    <w:rsid w:val="15D37902"/>
    <w:rsid w:val="15E00A9C"/>
    <w:rsid w:val="15EBA76F"/>
    <w:rsid w:val="15EC1A07"/>
    <w:rsid w:val="16031474"/>
    <w:rsid w:val="160C758C"/>
    <w:rsid w:val="160EB0AC"/>
    <w:rsid w:val="161834E3"/>
    <w:rsid w:val="1638AB0F"/>
    <w:rsid w:val="1640FE1C"/>
    <w:rsid w:val="165BD283"/>
    <w:rsid w:val="166BD104"/>
    <w:rsid w:val="16795928"/>
    <w:rsid w:val="1689C8CD"/>
    <w:rsid w:val="168A0831"/>
    <w:rsid w:val="168CD2CF"/>
    <w:rsid w:val="169B27D4"/>
    <w:rsid w:val="16A9CBC6"/>
    <w:rsid w:val="16B6204A"/>
    <w:rsid w:val="16D863CB"/>
    <w:rsid w:val="16E449B0"/>
    <w:rsid w:val="16F845A6"/>
    <w:rsid w:val="17079A1B"/>
    <w:rsid w:val="17235BB2"/>
    <w:rsid w:val="17349A46"/>
    <w:rsid w:val="174CD5A9"/>
    <w:rsid w:val="1776E3CB"/>
    <w:rsid w:val="1778CCF2"/>
    <w:rsid w:val="178D5972"/>
    <w:rsid w:val="179E39BC"/>
    <w:rsid w:val="17A10206"/>
    <w:rsid w:val="17B30D45"/>
    <w:rsid w:val="17B9656C"/>
    <w:rsid w:val="17BB4897"/>
    <w:rsid w:val="17BDE52A"/>
    <w:rsid w:val="17D8663D"/>
    <w:rsid w:val="17EE7908"/>
    <w:rsid w:val="17EEC28A"/>
    <w:rsid w:val="1815ED67"/>
    <w:rsid w:val="1817C366"/>
    <w:rsid w:val="181B32DF"/>
    <w:rsid w:val="1829BD22"/>
    <w:rsid w:val="1832A1D4"/>
    <w:rsid w:val="183725AB"/>
    <w:rsid w:val="183C69B9"/>
    <w:rsid w:val="183D7070"/>
    <w:rsid w:val="1847E4BA"/>
    <w:rsid w:val="18509B21"/>
    <w:rsid w:val="1861A56F"/>
    <w:rsid w:val="18715FAA"/>
    <w:rsid w:val="188520CA"/>
    <w:rsid w:val="188C301E"/>
    <w:rsid w:val="18C49CC6"/>
    <w:rsid w:val="18D18605"/>
    <w:rsid w:val="18EBC836"/>
    <w:rsid w:val="18F66B04"/>
    <w:rsid w:val="18FFA6FD"/>
    <w:rsid w:val="19049291"/>
    <w:rsid w:val="190E2359"/>
    <w:rsid w:val="191D6D87"/>
    <w:rsid w:val="1922C5AB"/>
    <w:rsid w:val="192E96FA"/>
    <w:rsid w:val="19538199"/>
    <w:rsid w:val="19581954"/>
    <w:rsid w:val="19631B97"/>
    <w:rsid w:val="196D787E"/>
    <w:rsid w:val="19813886"/>
    <w:rsid w:val="198E0478"/>
    <w:rsid w:val="199236EF"/>
    <w:rsid w:val="1994CE60"/>
    <w:rsid w:val="19D74893"/>
    <w:rsid w:val="19DBF900"/>
    <w:rsid w:val="19EACFE3"/>
    <w:rsid w:val="19F443D0"/>
    <w:rsid w:val="1A03C6D8"/>
    <w:rsid w:val="1A064E46"/>
    <w:rsid w:val="1A106B6E"/>
    <w:rsid w:val="1A11D024"/>
    <w:rsid w:val="1A139C16"/>
    <w:rsid w:val="1A1413F9"/>
    <w:rsid w:val="1A4661CA"/>
    <w:rsid w:val="1A56851E"/>
    <w:rsid w:val="1A5C0471"/>
    <w:rsid w:val="1A5EC8FA"/>
    <w:rsid w:val="1A6F0FA9"/>
    <w:rsid w:val="1A8F9F4E"/>
    <w:rsid w:val="1A9B775E"/>
    <w:rsid w:val="1AF36848"/>
    <w:rsid w:val="1B0E21B7"/>
    <w:rsid w:val="1B198A8E"/>
    <w:rsid w:val="1B25B49A"/>
    <w:rsid w:val="1B2F2F3D"/>
    <w:rsid w:val="1B3D88B1"/>
    <w:rsid w:val="1B3EEE3F"/>
    <w:rsid w:val="1B47D9DE"/>
    <w:rsid w:val="1B4B7252"/>
    <w:rsid w:val="1B6C3DDC"/>
    <w:rsid w:val="1B6E45F1"/>
    <w:rsid w:val="1B890699"/>
    <w:rsid w:val="1B91D493"/>
    <w:rsid w:val="1B99B774"/>
    <w:rsid w:val="1B9E720F"/>
    <w:rsid w:val="1BBF00DA"/>
    <w:rsid w:val="1BE236E4"/>
    <w:rsid w:val="1BF2835E"/>
    <w:rsid w:val="1BFDFBC0"/>
    <w:rsid w:val="1C0D59C4"/>
    <w:rsid w:val="1C265665"/>
    <w:rsid w:val="1C36F703"/>
    <w:rsid w:val="1C45C41B"/>
    <w:rsid w:val="1C49E731"/>
    <w:rsid w:val="1C56AAFA"/>
    <w:rsid w:val="1C571AC5"/>
    <w:rsid w:val="1C5BF505"/>
    <w:rsid w:val="1C64125F"/>
    <w:rsid w:val="1C641352"/>
    <w:rsid w:val="1C6B9DA7"/>
    <w:rsid w:val="1C6FCED2"/>
    <w:rsid w:val="1C7359D0"/>
    <w:rsid w:val="1C89518F"/>
    <w:rsid w:val="1C8D6E52"/>
    <w:rsid w:val="1C97FCB6"/>
    <w:rsid w:val="1C9C1D47"/>
    <w:rsid w:val="1C9EBECE"/>
    <w:rsid w:val="1CA460BE"/>
    <w:rsid w:val="1CA86FE5"/>
    <w:rsid w:val="1CB8CAE0"/>
    <w:rsid w:val="1CBD5E96"/>
    <w:rsid w:val="1CC00453"/>
    <w:rsid w:val="1CD0886C"/>
    <w:rsid w:val="1CD9022E"/>
    <w:rsid w:val="1CDD493B"/>
    <w:rsid w:val="1CFA76AA"/>
    <w:rsid w:val="1D18F7D3"/>
    <w:rsid w:val="1D3E199A"/>
    <w:rsid w:val="1D5A0D49"/>
    <w:rsid w:val="1D5CC13C"/>
    <w:rsid w:val="1D76985A"/>
    <w:rsid w:val="1D8FF1FD"/>
    <w:rsid w:val="1D92F9EB"/>
    <w:rsid w:val="1D93C639"/>
    <w:rsid w:val="1D9B30AA"/>
    <w:rsid w:val="1DA92A25"/>
    <w:rsid w:val="1DB199EE"/>
    <w:rsid w:val="1DB74BD3"/>
    <w:rsid w:val="1DB9A18A"/>
    <w:rsid w:val="1DBA1DB3"/>
    <w:rsid w:val="1DBC1EDE"/>
    <w:rsid w:val="1DC1C612"/>
    <w:rsid w:val="1DF1E51E"/>
    <w:rsid w:val="1E02081D"/>
    <w:rsid w:val="1E1AB4A3"/>
    <w:rsid w:val="1E21C1BF"/>
    <w:rsid w:val="1E46B735"/>
    <w:rsid w:val="1E5A8B0D"/>
    <w:rsid w:val="1E62C036"/>
    <w:rsid w:val="1E6DD570"/>
    <w:rsid w:val="1E7020B0"/>
    <w:rsid w:val="1E8E85DB"/>
    <w:rsid w:val="1EAD2EE3"/>
    <w:rsid w:val="1EB2AE67"/>
    <w:rsid w:val="1EC2D146"/>
    <w:rsid w:val="1EE28916"/>
    <w:rsid w:val="1EEDF67C"/>
    <w:rsid w:val="1EF12750"/>
    <w:rsid w:val="1F027C0C"/>
    <w:rsid w:val="1F070572"/>
    <w:rsid w:val="1F0F3D2A"/>
    <w:rsid w:val="1F26D461"/>
    <w:rsid w:val="1F2B4D1B"/>
    <w:rsid w:val="1F3D0175"/>
    <w:rsid w:val="1F41DD40"/>
    <w:rsid w:val="1F46D24E"/>
    <w:rsid w:val="1F575015"/>
    <w:rsid w:val="1F58FB51"/>
    <w:rsid w:val="1F5ECD2D"/>
    <w:rsid w:val="1F6EA393"/>
    <w:rsid w:val="1F728A3E"/>
    <w:rsid w:val="1F759F90"/>
    <w:rsid w:val="1F8A1410"/>
    <w:rsid w:val="1F8B33CB"/>
    <w:rsid w:val="1F9A7752"/>
    <w:rsid w:val="1FA49050"/>
    <w:rsid w:val="1FA9E73B"/>
    <w:rsid w:val="1FB8D581"/>
    <w:rsid w:val="1FCAC220"/>
    <w:rsid w:val="1FCF9D78"/>
    <w:rsid w:val="1FFC8DB3"/>
    <w:rsid w:val="1FFD49C5"/>
    <w:rsid w:val="20032D96"/>
    <w:rsid w:val="20076C37"/>
    <w:rsid w:val="20210186"/>
    <w:rsid w:val="205AA3C8"/>
    <w:rsid w:val="205D4B78"/>
    <w:rsid w:val="20646E6D"/>
    <w:rsid w:val="207628D7"/>
    <w:rsid w:val="207C385F"/>
    <w:rsid w:val="2097AFA4"/>
    <w:rsid w:val="20B1507B"/>
    <w:rsid w:val="20D2C184"/>
    <w:rsid w:val="20E94910"/>
    <w:rsid w:val="20FB6AA5"/>
    <w:rsid w:val="20FED39C"/>
    <w:rsid w:val="2118AD23"/>
    <w:rsid w:val="212EC2DF"/>
    <w:rsid w:val="214623F7"/>
    <w:rsid w:val="2147E44C"/>
    <w:rsid w:val="214F22E0"/>
    <w:rsid w:val="217719A2"/>
    <w:rsid w:val="219C02C3"/>
    <w:rsid w:val="219E1EE9"/>
    <w:rsid w:val="21A880E4"/>
    <w:rsid w:val="21B0115C"/>
    <w:rsid w:val="21B50125"/>
    <w:rsid w:val="21C3FB8E"/>
    <w:rsid w:val="21CFAA2C"/>
    <w:rsid w:val="22032929"/>
    <w:rsid w:val="222C80F0"/>
    <w:rsid w:val="22433B20"/>
    <w:rsid w:val="22577429"/>
    <w:rsid w:val="227C9B48"/>
    <w:rsid w:val="2288B0AE"/>
    <w:rsid w:val="2297478C"/>
    <w:rsid w:val="22A77B3A"/>
    <w:rsid w:val="22C4DFF3"/>
    <w:rsid w:val="22D5A634"/>
    <w:rsid w:val="22D61D6B"/>
    <w:rsid w:val="23101343"/>
    <w:rsid w:val="231059CE"/>
    <w:rsid w:val="2311E68F"/>
    <w:rsid w:val="231D2E51"/>
    <w:rsid w:val="23253654"/>
    <w:rsid w:val="232987AB"/>
    <w:rsid w:val="23573812"/>
    <w:rsid w:val="236136A5"/>
    <w:rsid w:val="2362B9D1"/>
    <w:rsid w:val="236C2B3E"/>
    <w:rsid w:val="238D3708"/>
    <w:rsid w:val="239A4C36"/>
    <w:rsid w:val="239B4B66"/>
    <w:rsid w:val="23A16713"/>
    <w:rsid w:val="23E04C96"/>
    <w:rsid w:val="23E04D26"/>
    <w:rsid w:val="241254EE"/>
    <w:rsid w:val="242F1BDE"/>
    <w:rsid w:val="24337C94"/>
    <w:rsid w:val="24448D1F"/>
    <w:rsid w:val="246340BA"/>
    <w:rsid w:val="247013DA"/>
    <w:rsid w:val="24910343"/>
    <w:rsid w:val="24A0F37F"/>
    <w:rsid w:val="24A80763"/>
    <w:rsid w:val="24BC77F8"/>
    <w:rsid w:val="24C2A5B8"/>
    <w:rsid w:val="24C54957"/>
    <w:rsid w:val="24C6E475"/>
    <w:rsid w:val="24CDA6C1"/>
    <w:rsid w:val="24D4E996"/>
    <w:rsid w:val="25190DFE"/>
    <w:rsid w:val="25194BDB"/>
    <w:rsid w:val="252BEFB4"/>
    <w:rsid w:val="25326A89"/>
    <w:rsid w:val="2551F071"/>
    <w:rsid w:val="256A3E4C"/>
    <w:rsid w:val="256C7FE2"/>
    <w:rsid w:val="256E9E76"/>
    <w:rsid w:val="257E7EAE"/>
    <w:rsid w:val="2581AA3F"/>
    <w:rsid w:val="2583D9F7"/>
    <w:rsid w:val="259EB718"/>
    <w:rsid w:val="25A9FB84"/>
    <w:rsid w:val="25AE9206"/>
    <w:rsid w:val="26080C19"/>
    <w:rsid w:val="260B26B4"/>
    <w:rsid w:val="2610B80F"/>
    <w:rsid w:val="2625B69F"/>
    <w:rsid w:val="26299EFA"/>
    <w:rsid w:val="263C41E8"/>
    <w:rsid w:val="264409FB"/>
    <w:rsid w:val="26447239"/>
    <w:rsid w:val="26691901"/>
    <w:rsid w:val="266FDC24"/>
    <w:rsid w:val="26800441"/>
    <w:rsid w:val="268502C0"/>
    <w:rsid w:val="268D2897"/>
    <w:rsid w:val="2692131F"/>
    <w:rsid w:val="2697D6E0"/>
    <w:rsid w:val="26A92167"/>
    <w:rsid w:val="26C47EB3"/>
    <w:rsid w:val="26D6A255"/>
    <w:rsid w:val="26DEAA30"/>
    <w:rsid w:val="26ED5244"/>
    <w:rsid w:val="26F658B8"/>
    <w:rsid w:val="26FF03B6"/>
    <w:rsid w:val="270B5922"/>
    <w:rsid w:val="2712D8A9"/>
    <w:rsid w:val="27186235"/>
    <w:rsid w:val="2729696F"/>
    <w:rsid w:val="2753112B"/>
    <w:rsid w:val="27535CC8"/>
    <w:rsid w:val="27678069"/>
    <w:rsid w:val="276B1D56"/>
    <w:rsid w:val="276E41E1"/>
    <w:rsid w:val="277742D3"/>
    <w:rsid w:val="2787605B"/>
    <w:rsid w:val="27A4B08F"/>
    <w:rsid w:val="27C8A405"/>
    <w:rsid w:val="27DFDA5C"/>
    <w:rsid w:val="27ED9C9B"/>
    <w:rsid w:val="28209C5D"/>
    <w:rsid w:val="282AE751"/>
    <w:rsid w:val="282B3B9F"/>
    <w:rsid w:val="2830D26E"/>
    <w:rsid w:val="28551B60"/>
    <w:rsid w:val="28636C30"/>
    <w:rsid w:val="286FF7BC"/>
    <w:rsid w:val="2873D91F"/>
    <w:rsid w:val="28773C6F"/>
    <w:rsid w:val="288194FD"/>
    <w:rsid w:val="2881D678"/>
    <w:rsid w:val="2889A224"/>
    <w:rsid w:val="288F42C1"/>
    <w:rsid w:val="28926127"/>
    <w:rsid w:val="289349F5"/>
    <w:rsid w:val="28A454C4"/>
    <w:rsid w:val="28C59CDB"/>
    <w:rsid w:val="28CBCF96"/>
    <w:rsid w:val="28E9E5C7"/>
    <w:rsid w:val="28F27785"/>
    <w:rsid w:val="2901EC00"/>
    <w:rsid w:val="290283EB"/>
    <w:rsid w:val="2906EDB7"/>
    <w:rsid w:val="2919D773"/>
    <w:rsid w:val="291F229F"/>
    <w:rsid w:val="29275C6F"/>
    <w:rsid w:val="29426593"/>
    <w:rsid w:val="29525414"/>
    <w:rsid w:val="296EDEEC"/>
    <w:rsid w:val="296FC128"/>
    <w:rsid w:val="297464A2"/>
    <w:rsid w:val="2976A9A7"/>
    <w:rsid w:val="2978B281"/>
    <w:rsid w:val="298427BF"/>
    <w:rsid w:val="298F325C"/>
    <w:rsid w:val="299439B1"/>
    <w:rsid w:val="299FD6E5"/>
    <w:rsid w:val="29A06D33"/>
    <w:rsid w:val="29AE276A"/>
    <w:rsid w:val="29B1F18C"/>
    <w:rsid w:val="29DCFB68"/>
    <w:rsid w:val="29E7CC9A"/>
    <w:rsid w:val="29EA31A5"/>
    <w:rsid w:val="2A07955E"/>
    <w:rsid w:val="2A0BC81D"/>
    <w:rsid w:val="2A0FAD87"/>
    <w:rsid w:val="2A130CD0"/>
    <w:rsid w:val="2A4A5727"/>
    <w:rsid w:val="2A4DAFF0"/>
    <w:rsid w:val="2A5830BA"/>
    <w:rsid w:val="2A610A31"/>
    <w:rsid w:val="2A72CEAB"/>
    <w:rsid w:val="2A943026"/>
    <w:rsid w:val="2A9FA7D3"/>
    <w:rsid w:val="2AA77CD0"/>
    <w:rsid w:val="2AA836A0"/>
    <w:rsid w:val="2AAADAA1"/>
    <w:rsid w:val="2AB08157"/>
    <w:rsid w:val="2AB2E711"/>
    <w:rsid w:val="2ACA4D13"/>
    <w:rsid w:val="2ACDA1CD"/>
    <w:rsid w:val="2AE60BDA"/>
    <w:rsid w:val="2AF13E4F"/>
    <w:rsid w:val="2AF70CA6"/>
    <w:rsid w:val="2B110525"/>
    <w:rsid w:val="2B11AC7A"/>
    <w:rsid w:val="2B12501F"/>
    <w:rsid w:val="2B129E15"/>
    <w:rsid w:val="2B1D45E4"/>
    <w:rsid w:val="2B2158E6"/>
    <w:rsid w:val="2B2DF1DA"/>
    <w:rsid w:val="2B354804"/>
    <w:rsid w:val="2B372946"/>
    <w:rsid w:val="2B37CA9A"/>
    <w:rsid w:val="2B42C080"/>
    <w:rsid w:val="2B62726E"/>
    <w:rsid w:val="2B63C935"/>
    <w:rsid w:val="2B659949"/>
    <w:rsid w:val="2B6B0A05"/>
    <w:rsid w:val="2B94FD24"/>
    <w:rsid w:val="2BBCE00A"/>
    <w:rsid w:val="2BC02D48"/>
    <w:rsid w:val="2BC29909"/>
    <w:rsid w:val="2BD00F88"/>
    <w:rsid w:val="2BE1F8FC"/>
    <w:rsid w:val="2BE4607A"/>
    <w:rsid w:val="2BECE5B7"/>
    <w:rsid w:val="2BFA0404"/>
    <w:rsid w:val="2BFCDA92"/>
    <w:rsid w:val="2C029C31"/>
    <w:rsid w:val="2C168641"/>
    <w:rsid w:val="2C396E89"/>
    <w:rsid w:val="2C4F6EBB"/>
    <w:rsid w:val="2C560C82"/>
    <w:rsid w:val="2C58FACC"/>
    <w:rsid w:val="2C637644"/>
    <w:rsid w:val="2C92DD07"/>
    <w:rsid w:val="2CAA12FF"/>
    <w:rsid w:val="2CAC86DB"/>
    <w:rsid w:val="2CAF8A38"/>
    <w:rsid w:val="2CB05343"/>
    <w:rsid w:val="2CBD2947"/>
    <w:rsid w:val="2CDA3EA4"/>
    <w:rsid w:val="2CF5A024"/>
    <w:rsid w:val="2D1CA315"/>
    <w:rsid w:val="2D7A7D4B"/>
    <w:rsid w:val="2DEE4937"/>
    <w:rsid w:val="2DF6CF28"/>
    <w:rsid w:val="2DF8D1D8"/>
    <w:rsid w:val="2E19117F"/>
    <w:rsid w:val="2E1BCEE6"/>
    <w:rsid w:val="2E23CEFB"/>
    <w:rsid w:val="2E58458A"/>
    <w:rsid w:val="2E58F9A8"/>
    <w:rsid w:val="2E7BCBDC"/>
    <w:rsid w:val="2E9A28D5"/>
    <w:rsid w:val="2EA0690F"/>
    <w:rsid w:val="2EA3C093"/>
    <w:rsid w:val="2EBE3297"/>
    <w:rsid w:val="2EE0291C"/>
    <w:rsid w:val="2EE883C6"/>
    <w:rsid w:val="2EEA64D2"/>
    <w:rsid w:val="2F0798BC"/>
    <w:rsid w:val="2F202A51"/>
    <w:rsid w:val="2F265993"/>
    <w:rsid w:val="2F2AC861"/>
    <w:rsid w:val="2F2F07D2"/>
    <w:rsid w:val="2F4B0B45"/>
    <w:rsid w:val="2F58A952"/>
    <w:rsid w:val="2F659D2E"/>
    <w:rsid w:val="2F663190"/>
    <w:rsid w:val="2F7E78FF"/>
    <w:rsid w:val="2F840297"/>
    <w:rsid w:val="2F8933A4"/>
    <w:rsid w:val="2F940ADD"/>
    <w:rsid w:val="2FB9C564"/>
    <w:rsid w:val="2FBACDC6"/>
    <w:rsid w:val="2FC31C5A"/>
    <w:rsid w:val="2FC670D1"/>
    <w:rsid w:val="2FC6D131"/>
    <w:rsid w:val="2FC84E5A"/>
    <w:rsid w:val="2FC994F1"/>
    <w:rsid w:val="2FCCBB10"/>
    <w:rsid w:val="2FE3A626"/>
    <w:rsid w:val="2FE5F12F"/>
    <w:rsid w:val="2FFBE52B"/>
    <w:rsid w:val="300098AC"/>
    <w:rsid w:val="300467A4"/>
    <w:rsid w:val="30211148"/>
    <w:rsid w:val="302313EA"/>
    <w:rsid w:val="302EE380"/>
    <w:rsid w:val="3031541D"/>
    <w:rsid w:val="30597329"/>
    <w:rsid w:val="305C10D3"/>
    <w:rsid w:val="30696A66"/>
    <w:rsid w:val="306AACA4"/>
    <w:rsid w:val="306E233D"/>
    <w:rsid w:val="30845427"/>
    <w:rsid w:val="30A679C4"/>
    <w:rsid w:val="30AFD7BF"/>
    <w:rsid w:val="30B5BEE0"/>
    <w:rsid w:val="30C229F4"/>
    <w:rsid w:val="30C90ED1"/>
    <w:rsid w:val="30CC5D32"/>
    <w:rsid w:val="30D6A412"/>
    <w:rsid w:val="30E42A02"/>
    <w:rsid w:val="30EA9C58"/>
    <w:rsid w:val="310653E5"/>
    <w:rsid w:val="31177824"/>
    <w:rsid w:val="3126B85F"/>
    <w:rsid w:val="312C6BEF"/>
    <w:rsid w:val="31686946"/>
    <w:rsid w:val="316E0816"/>
    <w:rsid w:val="31826105"/>
    <w:rsid w:val="319E60FE"/>
    <w:rsid w:val="31A2B4BA"/>
    <w:rsid w:val="31B03F4E"/>
    <w:rsid w:val="31B87248"/>
    <w:rsid w:val="31BFECB0"/>
    <w:rsid w:val="31C94F79"/>
    <w:rsid w:val="31C9A81A"/>
    <w:rsid w:val="31CE985A"/>
    <w:rsid w:val="31D9465A"/>
    <w:rsid w:val="3212CC65"/>
    <w:rsid w:val="3234EF13"/>
    <w:rsid w:val="323BD56D"/>
    <w:rsid w:val="323F397E"/>
    <w:rsid w:val="32427A6E"/>
    <w:rsid w:val="325DFA55"/>
    <w:rsid w:val="326F2015"/>
    <w:rsid w:val="3270E350"/>
    <w:rsid w:val="327838A2"/>
    <w:rsid w:val="32800A5B"/>
    <w:rsid w:val="328FA5E9"/>
    <w:rsid w:val="329548F4"/>
    <w:rsid w:val="32A22446"/>
    <w:rsid w:val="32AFBA52"/>
    <w:rsid w:val="32BCB606"/>
    <w:rsid w:val="32E83BC7"/>
    <w:rsid w:val="32EBA7CC"/>
    <w:rsid w:val="32FFEF1C"/>
    <w:rsid w:val="3306CDEF"/>
    <w:rsid w:val="330DF549"/>
    <w:rsid w:val="3310BF23"/>
    <w:rsid w:val="331181E7"/>
    <w:rsid w:val="3329E16C"/>
    <w:rsid w:val="336E6290"/>
    <w:rsid w:val="336E76AC"/>
    <w:rsid w:val="337E93CF"/>
    <w:rsid w:val="33868205"/>
    <w:rsid w:val="33AB72A0"/>
    <w:rsid w:val="33B5BF4F"/>
    <w:rsid w:val="33BAE09D"/>
    <w:rsid w:val="33BBF4E9"/>
    <w:rsid w:val="33E69384"/>
    <w:rsid w:val="33EC035A"/>
    <w:rsid w:val="33F55022"/>
    <w:rsid w:val="33FA0E87"/>
    <w:rsid w:val="33FE5A20"/>
    <w:rsid w:val="33FF1085"/>
    <w:rsid w:val="3408AFE9"/>
    <w:rsid w:val="340BB9EE"/>
    <w:rsid w:val="340F1274"/>
    <w:rsid w:val="341FAD3A"/>
    <w:rsid w:val="3426F8A4"/>
    <w:rsid w:val="342CAA1A"/>
    <w:rsid w:val="344F801B"/>
    <w:rsid w:val="34639D9C"/>
    <w:rsid w:val="346555C1"/>
    <w:rsid w:val="34775DC2"/>
    <w:rsid w:val="34943FF6"/>
    <w:rsid w:val="349BBF7D"/>
    <w:rsid w:val="34A00A08"/>
    <w:rsid w:val="34C3D62C"/>
    <w:rsid w:val="34DBDC60"/>
    <w:rsid w:val="34E768E8"/>
    <w:rsid w:val="35073C5C"/>
    <w:rsid w:val="3518C294"/>
    <w:rsid w:val="351F393D"/>
    <w:rsid w:val="3536C7CE"/>
    <w:rsid w:val="354895D2"/>
    <w:rsid w:val="3565D1E9"/>
    <w:rsid w:val="35684706"/>
    <w:rsid w:val="359AA288"/>
    <w:rsid w:val="35A1AAC5"/>
    <w:rsid w:val="35B2CE7B"/>
    <w:rsid w:val="35CC3392"/>
    <w:rsid w:val="35D9C508"/>
    <w:rsid w:val="35EE350E"/>
    <w:rsid w:val="35EF3EEE"/>
    <w:rsid w:val="35F8383A"/>
    <w:rsid w:val="35FCD920"/>
    <w:rsid w:val="360F1B30"/>
    <w:rsid w:val="3611E25C"/>
    <w:rsid w:val="36127874"/>
    <w:rsid w:val="3620E89B"/>
    <w:rsid w:val="36640D46"/>
    <w:rsid w:val="3664247D"/>
    <w:rsid w:val="366F3D0E"/>
    <w:rsid w:val="368887CD"/>
    <w:rsid w:val="36A350A8"/>
    <w:rsid w:val="36BB099E"/>
    <w:rsid w:val="36CD0E38"/>
    <w:rsid w:val="36E88CE6"/>
    <w:rsid w:val="37160F62"/>
    <w:rsid w:val="372D8240"/>
    <w:rsid w:val="3735E3C1"/>
    <w:rsid w:val="374E9EDC"/>
    <w:rsid w:val="374F458C"/>
    <w:rsid w:val="37598AD1"/>
    <w:rsid w:val="3792E017"/>
    <w:rsid w:val="379A5F44"/>
    <w:rsid w:val="379B23E7"/>
    <w:rsid w:val="37A3F761"/>
    <w:rsid w:val="37B653CC"/>
    <w:rsid w:val="37CE2B4A"/>
    <w:rsid w:val="37D58FAE"/>
    <w:rsid w:val="37E4F30A"/>
    <w:rsid w:val="37E5D53A"/>
    <w:rsid w:val="37F4240A"/>
    <w:rsid w:val="37FB1EA2"/>
    <w:rsid w:val="37FC7D8A"/>
    <w:rsid w:val="38086268"/>
    <w:rsid w:val="3822AE22"/>
    <w:rsid w:val="3828EE45"/>
    <w:rsid w:val="384DA4A9"/>
    <w:rsid w:val="3853BF84"/>
    <w:rsid w:val="38642DBB"/>
    <w:rsid w:val="38902062"/>
    <w:rsid w:val="38929F72"/>
    <w:rsid w:val="389E587B"/>
    <w:rsid w:val="38A7E430"/>
    <w:rsid w:val="38B40B1F"/>
    <w:rsid w:val="38B94754"/>
    <w:rsid w:val="38CF0C50"/>
    <w:rsid w:val="38D5B828"/>
    <w:rsid w:val="38D7DDB2"/>
    <w:rsid w:val="38D8E844"/>
    <w:rsid w:val="38DB0457"/>
    <w:rsid w:val="38EA6F3D"/>
    <w:rsid w:val="38EA995F"/>
    <w:rsid w:val="38EBF797"/>
    <w:rsid w:val="3906DF8B"/>
    <w:rsid w:val="39196D23"/>
    <w:rsid w:val="391D7DB2"/>
    <w:rsid w:val="393E54EE"/>
    <w:rsid w:val="393F3BDD"/>
    <w:rsid w:val="39419F3D"/>
    <w:rsid w:val="39601A68"/>
    <w:rsid w:val="39779EB2"/>
    <w:rsid w:val="397A9830"/>
    <w:rsid w:val="39812812"/>
    <w:rsid w:val="398CC3C5"/>
    <w:rsid w:val="398DB573"/>
    <w:rsid w:val="39A8C678"/>
    <w:rsid w:val="39AA0961"/>
    <w:rsid w:val="39B1D638"/>
    <w:rsid w:val="39DB7313"/>
    <w:rsid w:val="39EF8FE5"/>
    <w:rsid w:val="3A1F7A10"/>
    <w:rsid w:val="3A31E45D"/>
    <w:rsid w:val="3A3BB829"/>
    <w:rsid w:val="3A3BFDE8"/>
    <w:rsid w:val="3A5532C6"/>
    <w:rsid w:val="3A5BB78A"/>
    <w:rsid w:val="3A84E8E4"/>
    <w:rsid w:val="3AAA0D95"/>
    <w:rsid w:val="3AB200E3"/>
    <w:rsid w:val="3AB53D84"/>
    <w:rsid w:val="3AF9C57F"/>
    <w:rsid w:val="3B1CF873"/>
    <w:rsid w:val="3B227386"/>
    <w:rsid w:val="3B239D1A"/>
    <w:rsid w:val="3B3772DD"/>
    <w:rsid w:val="3B402D4C"/>
    <w:rsid w:val="3B46EAA4"/>
    <w:rsid w:val="3B4C6FC4"/>
    <w:rsid w:val="3B5A4EE4"/>
    <w:rsid w:val="3B76BAA0"/>
    <w:rsid w:val="3B80301C"/>
    <w:rsid w:val="3BBAA187"/>
    <w:rsid w:val="3BBD8517"/>
    <w:rsid w:val="3BC46E9B"/>
    <w:rsid w:val="3BC668AB"/>
    <w:rsid w:val="3BC7BB7A"/>
    <w:rsid w:val="3BCCF367"/>
    <w:rsid w:val="3BD7CE49"/>
    <w:rsid w:val="3BE1CC3E"/>
    <w:rsid w:val="3BFCD9F5"/>
    <w:rsid w:val="3C00F363"/>
    <w:rsid w:val="3C08397E"/>
    <w:rsid w:val="3C28045D"/>
    <w:rsid w:val="3C2DCD46"/>
    <w:rsid w:val="3C314B0E"/>
    <w:rsid w:val="3C4668BB"/>
    <w:rsid w:val="3C551E74"/>
    <w:rsid w:val="3C5CE245"/>
    <w:rsid w:val="3C724069"/>
    <w:rsid w:val="3C9487D8"/>
    <w:rsid w:val="3CA042FC"/>
    <w:rsid w:val="3CA55439"/>
    <w:rsid w:val="3CBE1135"/>
    <w:rsid w:val="3CD37DC7"/>
    <w:rsid w:val="3CF10AF7"/>
    <w:rsid w:val="3CFAEEB1"/>
    <w:rsid w:val="3D06D963"/>
    <w:rsid w:val="3D0FC92C"/>
    <w:rsid w:val="3D25CB46"/>
    <w:rsid w:val="3D324340"/>
    <w:rsid w:val="3D4CE540"/>
    <w:rsid w:val="3D603EFC"/>
    <w:rsid w:val="3D6841D9"/>
    <w:rsid w:val="3D699F21"/>
    <w:rsid w:val="3D6DBE11"/>
    <w:rsid w:val="3D6FB64F"/>
    <w:rsid w:val="3D745F7B"/>
    <w:rsid w:val="3D98CD7F"/>
    <w:rsid w:val="3DA409DF"/>
    <w:rsid w:val="3DAA089A"/>
    <w:rsid w:val="3DAA2134"/>
    <w:rsid w:val="3DD197D8"/>
    <w:rsid w:val="3DD6DBA3"/>
    <w:rsid w:val="3DE449A0"/>
    <w:rsid w:val="3DE502A4"/>
    <w:rsid w:val="3DE88B0F"/>
    <w:rsid w:val="3DF1C69A"/>
    <w:rsid w:val="3E0C1095"/>
    <w:rsid w:val="3E12E1BA"/>
    <w:rsid w:val="3E272CA1"/>
    <w:rsid w:val="3E2ABFFD"/>
    <w:rsid w:val="3E2D6045"/>
    <w:rsid w:val="3E3C135D"/>
    <w:rsid w:val="3E3EAA14"/>
    <w:rsid w:val="3E436D88"/>
    <w:rsid w:val="3E455D49"/>
    <w:rsid w:val="3E54944F"/>
    <w:rsid w:val="3E55F6D9"/>
    <w:rsid w:val="3E5FF1F7"/>
    <w:rsid w:val="3E6844C9"/>
    <w:rsid w:val="3E6F0F57"/>
    <w:rsid w:val="3E744048"/>
    <w:rsid w:val="3E7D1663"/>
    <w:rsid w:val="3E8CDB58"/>
    <w:rsid w:val="3E9738F1"/>
    <w:rsid w:val="3EACF326"/>
    <w:rsid w:val="3EB242B1"/>
    <w:rsid w:val="3EB6F590"/>
    <w:rsid w:val="3ED05B88"/>
    <w:rsid w:val="3EDCFE89"/>
    <w:rsid w:val="3EF0642C"/>
    <w:rsid w:val="3EF33960"/>
    <w:rsid w:val="3EF95900"/>
    <w:rsid w:val="3EF97EED"/>
    <w:rsid w:val="3EFB6D4D"/>
    <w:rsid w:val="3F098E72"/>
    <w:rsid w:val="3F0EC4A5"/>
    <w:rsid w:val="3F2E13C3"/>
    <w:rsid w:val="3F4F2FFD"/>
    <w:rsid w:val="3F5361DF"/>
    <w:rsid w:val="3F5B3653"/>
    <w:rsid w:val="3F5CF8B2"/>
    <w:rsid w:val="3F637959"/>
    <w:rsid w:val="3F6CDD47"/>
    <w:rsid w:val="3F7A10BF"/>
    <w:rsid w:val="3F8C971B"/>
    <w:rsid w:val="3F9AD035"/>
    <w:rsid w:val="3F9FBCDE"/>
    <w:rsid w:val="3FA74158"/>
    <w:rsid w:val="3FAEFD29"/>
    <w:rsid w:val="3FB20F3A"/>
    <w:rsid w:val="3FBD5C46"/>
    <w:rsid w:val="3FD71CD4"/>
    <w:rsid w:val="40060555"/>
    <w:rsid w:val="400D3FE3"/>
    <w:rsid w:val="40106C28"/>
    <w:rsid w:val="4046D9EA"/>
    <w:rsid w:val="404A30EB"/>
    <w:rsid w:val="40513EA1"/>
    <w:rsid w:val="406569B4"/>
    <w:rsid w:val="406D4FA4"/>
    <w:rsid w:val="407B5A0E"/>
    <w:rsid w:val="4092F8A3"/>
    <w:rsid w:val="4093B881"/>
    <w:rsid w:val="40A26577"/>
    <w:rsid w:val="40B4A165"/>
    <w:rsid w:val="40D534A8"/>
    <w:rsid w:val="40E2AF47"/>
    <w:rsid w:val="40E478B3"/>
    <w:rsid w:val="40F6231E"/>
    <w:rsid w:val="4100217F"/>
    <w:rsid w:val="413B8D3F"/>
    <w:rsid w:val="413F7AC3"/>
    <w:rsid w:val="4152B217"/>
    <w:rsid w:val="415862BF"/>
    <w:rsid w:val="415F60BB"/>
    <w:rsid w:val="415F9CFF"/>
    <w:rsid w:val="417011DC"/>
    <w:rsid w:val="4173790A"/>
    <w:rsid w:val="4173B41F"/>
    <w:rsid w:val="4187E0E1"/>
    <w:rsid w:val="41A611B3"/>
    <w:rsid w:val="41CC04EE"/>
    <w:rsid w:val="41D2281F"/>
    <w:rsid w:val="41E5A8C9"/>
    <w:rsid w:val="41ECBED7"/>
    <w:rsid w:val="41F721E1"/>
    <w:rsid w:val="42103AA2"/>
    <w:rsid w:val="421EBF0F"/>
    <w:rsid w:val="42274413"/>
    <w:rsid w:val="4230F9C2"/>
    <w:rsid w:val="42313599"/>
    <w:rsid w:val="423C3005"/>
    <w:rsid w:val="42490364"/>
    <w:rsid w:val="424DDA01"/>
    <w:rsid w:val="4251DCAE"/>
    <w:rsid w:val="425454F1"/>
    <w:rsid w:val="42585609"/>
    <w:rsid w:val="42710509"/>
    <w:rsid w:val="4272FDE9"/>
    <w:rsid w:val="427FD0C6"/>
    <w:rsid w:val="429D7AF0"/>
    <w:rsid w:val="42A1FD22"/>
    <w:rsid w:val="42A42AFE"/>
    <w:rsid w:val="42B770A7"/>
    <w:rsid w:val="42C07C2F"/>
    <w:rsid w:val="42CB3253"/>
    <w:rsid w:val="42CE7103"/>
    <w:rsid w:val="42D42B11"/>
    <w:rsid w:val="42D6FA6B"/>
    <w:rsid w:val="42D75DA0"/>
    <w:rsid w:val="42E1B42C"/>
    <w:rsid w:val="42EC3C92"/>
    <w:rsid w:val="430538B9"/>
    <w:rsid w:val="430EF3ED"/>
    <w:rsid w:val="432967FC"/>
    <w:rsid w:val="4336A5F2"/>
    <w:rsid w:val="433765D3"/>
    <w:rsid w:val="43497AEE"/>
    <w:rsid w:val="434BD33C"/>
    <w:rsid w:val="434DC016"/>
    <w:rsid w:val="43558024"/>
    <w:rsid w:val="4368A428"/>
    <w:rsid w:val="43859256"/>
    <w:rsid w:val="43AE2C14"/>
    <w:rsid w:val="43BE4C91"/>
    <w:rsid w:val="43DEF7D3"/>
    <w:rsid w:val="43E2F804"/>
    <w:rsid w:val="43F491BA"/>
    <w:rsid w:val="43FA2306"/>
    <w:rsid w:val="43FA94DD"/>
    <w:rsid w:val="440E5B20"/>
    <w:rsid w:val="442485F5"/>
    <w:rsid w:val="442FE00B"/>
    <w:rsid w:val="443429BA"/>
    <w:rsid w:val="44394B51"/>
    <w:rsid w:val="443F600D"/>
    <w:rsid w:val="443FFB5F"/>
    <w:rsid w:val="444843CE"/>
    <w:rsid w:val="4456A48A"/>
    <w:rsid w:val="445BC783"/>
    <w:rsid w:val="445E5858"/>
    <w:rsid w:val="446A9B73"/>
    <w:rsid w:val="447BEC89"/>
    <w:rsid w:val="447D524E"/>
    <w:rsid w:val="4486AFC4"/>
    <w:rsid w:val="448ABFFB"/>
    <w:rsid w:val="44A0DC45"/>
    <w:rsid w:val="44A9A5D1"/>
    <w:rsid w:val="44ABBC29"/>
    <w:rsid w:val="44ACC606"/>
    <w:rsid w:val="44D0681A"/>
    <w:rsid w:val="44D92958"/>
    <w:rsid w:val="44ECB1F6"/>
    <w:rsid w:val="44FB2E63"/>
    <w:rsid w:val="44FC1CDC"/>
    <w:rsid w:val="451A2641"/>
    <w:rsid w:val="451C34AA"/>
    <w:rsid w:val="451CC4B7"/>
    <w:rsid w:val="453A5CD5"/>
    <w:rsid w:val="4572973F"/>
    <w:rsid w:val="45729D5C"/>
    <w:rsid w:val="4580D8A1"/>
    <w:rsid w:val="4589B783"/>
    <w:rsid w:val="4595F367"/>
    <w:rsid w:val="45D5F4C9"/>
    <w:rsid w:val="45FD8BD4"/>
    <w:rsid w:val="460EFE62"/>
    <w:rsid w:val="460F1C9D"/>
    <w:rsid w:val="461A5A4E"/>
    <w:rsid w:val="465A39AF"/>
    <w:rsid w:val="466108BE"/>
    <w:rsid w:val="466D020F"/>
    <w:rsid w:val="468373FE"/>
    <w:rsid w:val="468B5D7B"/>
    <w:rsid w:val="46983C5D"/>
    <w:rsid w:val="469B262C"/>
    <w:rsid w:val="46B5F6A2"/>
    <w:rsid w:val="46C7182C"/>
    <w:rsid w:val="46D0C68A"/>
    <w:rsid w:val="46DBA7A7"/>
    <w:rsid w:val="46E92152"/>
    <w:rsid w:val="46F2AB57"/>
    <w:rsid w:val="47082544"/>
    <w:rsid w:val="4709CD9E"/>
    <w:rsid w:val="471092AF"/>
    <w:rsid w:val="47112F3D"/>
    <w:rsid w:val="47261CF7"/>
    <w:rsid w:val="47308071"/>
    <w:rsid w:val="473C7E6D"/>
    <w:rsid w:val="47472ADE"/>
    <w:rsid w:val="474923A2"/>
    <w:rsid w:val="475750F8"/>
    <w:rsid w:val="475D9E89"/>
    <w:rsid w:val="47685691"/>
    <w:rsid w:val="4769A56A"/>
    <w:rsid w:val="476CB02C"/>
    <w:rsid w:val="476D34AF"/>
    <w:rsid w:val="4771C636"/>
    <w:rsid w:val="478D40CA"/>
    <w:rsid w:val="4796DB34"/>
    <w:rsid w:val="479F14C8"/>
    <w:rsid w:val="47A09AA7"/>
    <w:rsid w:val="47A2624E"/>
    <w:rsid w:val="47A86770"/>
    <w:rsid w:val="47AA73EB"/>
    <w:rsid w:val="47AD8DEF"/>
    <w:rsid w:val="47B2CD5C"/>
    <w:rsid w:val="47C820E5"/>
    <w:rsid w:val="47DA78A1"/>
    <w:rsid w:val="47DB8605"/>
    <w:rsid w:val="47F11721"/>
    <w:rsid w:val="47F2653F"/>
    <w:rsid w:val="481FF61F"/>
    <w:rsid w:val="482452B8"/>
    <w:rsid w:val="48475FB8"/>
    <w:rsid w:val="485061DD"/>
    <w:rsid w:val="485EDC1B"/>
    <w:rsid w:val="4862C5E9"/>
    <w:rsid w:val="486CFDC9"/>
    <w:rsid w:val="4871FD97"/>
    <w:rsid w:val="4876C02E"/>
    <w:rsid w:val="487E1E15"/>
    <w:rsid w:val="48944D6C"/>
    <w:rsid w:val="48A2E434"/>
    <w:rsid w:val="48AA2565"/>
    <w:rsid w:val="48C33BC4"/>
    <w:rsid w:val="48E2F4AF"/>
    <w:rsid w:val="48E4903E"/>
    <w:rsid w:val="48EFAA2F"/>
    <w:rsid w:val="48F71BBB"/>
    <w:rsid w:val="48F8DF85"/>
    <w:rsid w:val="4901F5AD"/>
    <w:rsid w:val="490A5B9F"/>
    <w:rsid w:val="491BA469"/>
    <w:rsid w:val="49294F5D"/>
    <w:rsid w:val="492A0BE4"/>
    <w:rsid w:val="492E1FF1"/>
    <w:rsid w:val="492E8D68"/>
    <w:rsid w:val="49449ACD"/>
    <w:rsid w:val="49460832"/>
    <w:rsid w:val="4974E2E1"/>
    <w:rsid w:val="49751BA7"/>
    <w:rsid w:val="497F8AF2"/>
    <w:rsid w:val="4981E826"/>
    <w:rsid w:val="498566D4"/>
    <w:rsid w:val="49A99531"/>
    <w:rsid w:val="49B02144"/>
    <w:rsid w:val="49B12398"/>
    <w:rsid w:val="49C5062B"/>
    <w:rsid w:val="49DCD342"/>
    <w:rsid w:val="49E40581"/>
    <w:rsid w:val="4A05B80F"/>
    <w:rsid w:val="4A0C4BFA"/>
    <w:rsid w:val="4A0D8DDE"/>
    <w:rsid w:val="4A17CC40"/>
    <w:rsid w:val="4A19CFB5"/>
    <w:rsid w:val="4A4B3C08"/>
    <w:rsid w:val="4A5449C4"/>
    <w:rsid w:val="4A5D1FAA"/>
    <w:rsid w:val="4A61C5E1"/>
    <w:rsid w:val="4A64A6E1"/>
    <w:rsid w:val="4A67BA2E"/>
    <w:rsid w:val="4A767930"/>
    <w:rsid w:val="4A7CE33F"/>
    <w:rsid w:val="4A9FAB59"/>
    <w:rsid w:val="4AA24DB9"/>
    <w:rsid w:val="4AAEDA32"/>
    <w:rsid w:val="4AB75BB6"/>
    <w:rsid w:val="4AB8D3B6"/>
    <w:rsid w:val="4AC9F052"/>
    <w:rsid w:val="4AD0FCF7"/>
    <w:rsid w:val="4AD6683D"/>
    <w:rsid w:val="4ADB8AD6"/>
    <w:rsid w:val="4B094129"/>
    <w:rsid w:val="4B14CB01"/>
    <w:rsid w:val="4B14D359"/>
    <w:rsid w:val="4B2283EB"/>
    <w:rsid w:val="4B262AF8"/>
    <w:rsid w:val="4B294F5B"/>
    <w:rsid w:val="4B3BE6B4"/>
    <w:rsid w:val="4B3E92F7"/>
    <w:rsid w:val="4B4B1DDF"/>
    <w:rsid w:val="4B4F758F"/>
    <w:rsid w:val="4B6B5E60"/>
    <w:rsid w:val="4B7A78C0"/>
    <w:rsid w:val="4B87CDD0"/>
    <w:rsid w:val="4B906622"/>
    <w:rsid w:val="4BA43D4E"/>
    <w:rsid w:val="4BACDB20"/>
    <w:rsid w:val="4BD660E4"/>
    <w:rsid w:val="4BDB9667"/>
    <w:rsid w:val="4BE85184"/>
    <w:rsid w:val="4C0230F7"/>
    <w:rsid w:val="4C0CF400"/>
    <w:rsid w:val="4C124991"/>
    <w:rsid w:val="4C196903"/>
    <w:rsid w:val="4C2A36DF"/>
    <w:rsid w:val="4C30B669"/>
    <w:rsid w:val="4C336C91"/>
    <w:rsid w:val="4C406116"/>
    <w:rsid w:val="4C5684F1"/>
    <w:rsid w:val="4C61E4FA"/>
    <w:rsid w:val="4C760B84"/>
    <w:rsid w:val="4C940FA1"/>
    <w:rsid w:val="4CD6DA24"/>
    <w:rsid w:val="4CEB088F"/>
    <w:rsid w:val="4D2ED0D1"/>
    <w:rsid w:val="4D46B499"/>
    <w:rsid w:val="4D4B3271"/>
    <w:rsid w:val="4D5F6578"/>
    <w:rsid w:val="4D7FDC6D"/>
    <w:rsid w:val="4D80E87F"/>
    <w:rsid w:val="4D81790A"/>
    <w:rsid w:val="4D87CC0B"/>
    <w:rsid w:val="4D933501"/>
    <w:rsid w:val="4D9FDC96"/>
    <w:rsid w:val="4DA9AA87"/>
    <w:rsid w:val="4DAC5D5E"/>
    <w:rsid w:val="4DBD40F9"/>
    <w:rsid w:val="4DDE7097"/>
    <w:rsid w:val="4DE6DDA5"/>
    <w:rsid w:val="4DEAD5EA"/>
    <w:rsid w:val="4DF67BAE"/>
    <w:rsid w:val="4E057DA5"/>
    <w:rsid w:val="4E2E30D5"/>
    <w:rsid w:val="4E30F6E4"/>
    <w:rsid w:val="4E356FCE"/>
    <w:rsid w:val="4E487C79"/>
    <w:rsid w:val="4E7E0347"/>
    <w:rsid w:val="4E801111"/>
    <w:rsid w:val="4E8A495D"/>
    <w:rsid w:val="4E91B4DE"/>
    <w:rsid w:val="4EACBB74"/>
    <w:rsid w:val="4EB71810"/>
    <w:rsid w:val="4EC9F18C"/>
    <w:rsid w:val="4ED3F08A"/>
    <w:rsid w:val="4ED73A53"/>
    <w:rsid w:val="4EDF9718"/>
    <w:rsid w:val="4EE3C94C"/>
    <w:rsid w:val="4EE6E5E2"/>
    <w:rsid w:val="4EED5F99"/>
    <w:rsid w:val="4EF01055"/>
    <w:rsid w:val="4EFCF00B"/>
    <w:rsid w:val="4F1E02CC"/>
    <w:rsid w:val="4F3EC7B3"/>
    <w:rsid w:val="4F4CF57D"/>
    <w:rsid w:val="4F6C5CF9"/>
    <w:rsid w:val="4F6D40B8"/>
    <w:rsid w:val="4F6EB0A8"/>
    <w:rsid w:val="4F6F6CED"/>
    <w:rsid w:val="4F8B45BD"/>
    <w:rsid w:val="4F8B6CD8"/>
    <w:rsid w:val="4F90A248"/>
    <w:rsid w:val="4FA44271"/>
    <w:rsid w:val="4FAAD086"/>
    <w:rsid w:val="4FBB59EB"/>
    <w:rsid w:val="4FBBCBF4"/>
    <w:rsid w:val="4FD1E011"/>
    <w:rsid w:val="4FD7B5DB"/>
    <w:rsid w:val="4FF35039"/>
    <w:rsid w:val="50020EAB"/>
    <w:rsid w:val="50403357"/>
    <w:rsid w:val="50484DA3"/>
    <w:rsid w:val="5049C0FD"/>
    <w:rsid w:val="5050C5A3"/>
    <w:rsid w:val="50528B89"/>
    <w:rsid w:val="505ED046"/>
    <w:rsid w:val="50730AB4"/>
    <w:rsid w:val="5097063A"/>
    <w:rsid w:val="50A3FB18"/>
    <w:rsid w:val="50B61ED2"/>
    <w:rsid w:val="50B88941"/>
    <w:rsid w:val="50C8A21E"/>
    <w:rsid w:val="50CCFE71"/>
    <w:rsid w:val="50E1CA7B"/>
    <w:rsid w:val="50E2859A"/>
    <w:rsid w:val="50FBBA70"/>
    <w:rsid w:val="51048FA0"/>
    <w:rsid w:val="5128153A"/>
    <w:rsid w:val="51345B4D"/>
    <w:rsid w:val="513E3D21"/>
    <w:rsid w:val="514DD537"/>
    <w:rsid w:val="516FACF2"/>
    <w:rsid w:val="51802D8C"/>
    <w:rsid w:val="519122EA"/>
    <w:rsid w:val="51A10EAD"/>
    <w:rsid w:val="51AA4661"/>
    <w:rsid w:val="51BE79F5"/>
    <w:rsid w:val="51F57A91"/>
    <w:rsid w:val="52365F19"/>
    <w:rsid w:val="52434E9F"/>
    <w:rsid w:val="525459A2"/>
    <w:rsid w:val="52625BC3"/>
    <w:rsid w:val="526B8E0F"/>
    <w:rsid w:val="5281BD29"/>
    <w:rsid w:val="52A0030E"/>
    <w:rsid w:val="52AB56D1"/>
    <w:rsid w:val="52F1F875"/>
    <w:rsid w:val="52F54E57"/>
    <w:rsid w:val="52F5B989"/>
    <w:rsid w:val="52FAA605"/>
    <w:rsid w:val="52FE9426"/>
    <w:rsid w:val="5309F8B9"/>
    <w:rsid w:val="53197EB0"/>
    <w:rsid w:val="531BFDED"/>
    <w:rsid w:val="5323041A"/>
    <w:rsid w:val="53420A93"/>
    <w:rsid w:val="535991D8"/>
    <w:rsid w:val="537EE8A1"/>
    <w:rsid w:val="537FC9CF"/>
    <w:rsid w:val="53887C16"/>
    <w:rsid w:val="5392A684"/>
    <w:rsid w:val="539C6730"/>
    <w:rsid w:val="53ADF367"/>
    <w:rsid w:val="53B15923"/>
    <w:rsid w:val="53B5F61D"/>
    <w:rsid w:val="53D0192C"/>
    <w:rsid w:val="53D3C7BA"/>
    <w:rsid w:val="53D6DC83"/>
    <w:rsid w:val="53D6F9F2"/>
    <w:rsid w:val="53DF1F00"/>
    <w:rsid w:val="53EFE4B3"/>
    <w:rsid w:val="5402F2FD"/>
    <w:rsid w:val="54055076"/>
    <w:rsid w:val="5405541D"/>
    <w:rsid w:val="5413BDF1"/>
    <w:rsid w:val="5422E6FF"/>
    <w:rsid w:val="5424646B"/>
    <w:rsid w:val="5427FBC3"/>
    <w:rsid w:val="54589F72"/>
    <w:rsid w:val="545D3E39"/>
    <w:rsid w:val="546F3B03"/>
    <w:rsid w:val="548575F9"/>
    <w:rsid w:val="5489BC24"/>
    <w:rsid w:val="548B6AFD"/>
    <w:rsid w:val="549377EE"/>
    <w:rsid w:val="54A284EA"/>
    <w:rsid w:val="54B7CE4E"/>
    <w:rsid w:val="54B804CC"/>
    <w:rsid w:val="54C3457B"/>
    <w:rsid w:val="54CD11CA"/>
    <w:rsid w:val="54ED44CB"/>
    <w:rsid w:val="54F7D812"/>
    <w:rsid w:val="5500670E"/>
    <w:rsid w:val="550ACEDC"/>
    <w:rsid w:val="5511765D"/>
    <w:rsid w:val="554A5E94"/>
    <w:rsid w:val="5555333E"/>
    <w:rsid w:val="55638DB8"/>
    <w:rsid w:val="556E444A"/>
    <w:rsid w:val="5587BFDD"/>
    <w:rsid w:val="55BB74B1"/>
    <w:rsid w:val="55C480D8"/>
    <w:rsid w:val="55C68A8F"/>
    <w:rsid w:val="55D07CB9"/>
    <w:rsid w:val="55DA9185"/>
    <w:rsid w:val="55F62339"/>
    <w:rsid w:val="55FB7BC5"/>
    <w:rsid w:val="56162E41"/>
    <w:rsid w:val="56225B63"/>
    <w:rsid w:val="56261B67"/>
    <w:rsid w:val="562E822A"/>
    <w:rsid w:val="563ECF1F"/>
    <w:rsid w:val="565D079C"/>
    <w:rsid w:val="56642F66"/>
    <w:rsid w:val="5667CD49"/>
    <w:rsid w:val="5673A2B6"/>
    <w:rsid w:val="5689152C"/>
    <w:rsid w:val="56894DAC"/>
    <w:rsid w:val="56959F26"/>
    <w:rsid w:val="56A94D0D"/>
    <w:rsid w:val="56BE18EF"/>
    <w:rsid w:val="56C8EBB4"/>
    <w:rsid w:val="56CE8B7A"/>
    <w:rsid w:val="56D5B2D4"/>
    <w:rsid w:val="56FFBCC2"/>
    <w:rsid w:val="5701504E"/>
    <w:rsid w:val="57024577"/>
    <w:rsid w:val="570B0E16"/>
    <w:rsid w:val="57174A00"/>
    <w:rsid w:val="571F2424"/>
    <w:rsid w:val="5739E642"/>
    <w:rsid w:val="573A9D91"/>
    <w:rsid w:val="574AAA19"/>
    <w:rsid w:val="57591D5C"/>
    <w:rsid w:val="57595ABF"/>
    <w:rsid w:val="57739E53"/>
    <w:rsid w:val="577EC7F4"/>
    <w:rsid w:val="5798A97F"/>
    <w:rsid w:val="57B2554E"/>
    <w:rsid w:val="57C56998"/>
    <w:rsid w:val="57C8C98C"/>
    <w:rsid w:val="57CAF213"/>
    <w:rsid w:val="57D19983"/>
    <w:rsid w:val="57E8CE80"/>
    <w:rsid w:val="57FC48C1"/>
    <w:rsid w:val="5809C084"/>
    <w:rsid w:val="580E6261"/>
    <w:rsid w:val="5810717A"/>
    <w:rsid w:val="5847B874"/>
    <w:rsid w:val="5850E075"/>
    <w:rsid w:val="5867113F"/>
    <w:rsid w:val="58718335"/>
    <w:rsid w:val="5874FFE5"/>
    <w:rsid w:val="587CC00E"/>
    <w:rsid w:val="5898FDEF"/>
    <w:rsid w:val="58B30123"/>
    <w:rsid w:val="58BE886D"/>
    <w:rsid w:val="58C0B428"/>
    <w:rsid w:val="58D46F22"/>
    <w:rsid w:val="58EAC9AF"/>
    <w:rsid w:val="58EB4361"/>
    <w:rsid w:val="58ED977F"/>
    <w:rsid w:val="58F80902"/>
    <w:rsid w:val="59061197"/>
    <w:rsid w:val="5914B8EE"/>
    <w:rsid w:val="5915BCCD"/>
    <w:rsid w:val="59196003"/>
    <w:rsid w:val="5919FEC2"/>
    <w:rsid w:val="5931FEAA"/>
    <w:rsid w:val="59370D03"/>
    <w:rsid w:val="5941300A"/>
    <w:rsid w:val="594C948F"/>
    <w:rsid w:val="595D2D47"/>
    <w:rsid w:val="59666528"/>
    <w:rsid w:val="596CC8AE"/>
    <w:rsid w:val="599BD028"/>
    <w:rsid w:val="599C2FE9"/>
    <w:rsid w:val="59AAF3AE"/>
    <w:rsid w:val="59C246A2"/>
    <w:rsid w:val="59CD3FE8"/>
    <w:rsid w:val="59D03378"/>
    <w:rsid w:val="59E1AAF8"/>
    <w:rsid w:val="59F2F959"/>
    <w:rsid w:val="59F5E5E6"/>
    <w:rsid w:val="59F5F6FC"/>
    <w:rsid w:val="59FAF8E6"/>
    <w:rsid w:val="5A0AD8AD"/>
    <w:rsid w:val="5A0F7C04"/>
    <w:rsid w:val="5A12916C"/>
    <w:rsid w:val="5A15C7C0"/>
    <w:rsid w:val="5A7986CE"/>
    <w:rsid w:val="5A79AD3E"/>
    <w:rsid w:val="5A824ADB"/>
    <w:rsid w:val="5A837B9B"/>
    <w:rsid w:val="5A8FD757"/>
    <w:rsid w:val="5A9A283E"/>
    <w:rsid w:val="5AABD320"/>
    <w:rsid w:val="5AB18D2E"/>
    <w:rsid w:val="5AB5CF23"/>
    <w:rsid w:val="5AD2DD64"/>
    <w:rsid w:val="5AE58CAF"/>
    <w:rsid w:val="5AE962F4"/>
    <w:rsid w:val="5AF2F01D"/>
    <w:rsid w:val="5AF327EF"/>
    <w:rsid w:val="5B1D2F26"/>
    <w:rsid w:val="5B2C6F61"/>
    <w:rsid w:val="5B49625F"/>
    <w:rsid w:val="5B5522C5"/>
    <w:rsid w:val="5B57DEC5"/>
    <w:rsid w:val="5B58F2D7"/>
    <w:rsid w:val="5B5E6E76"/>
    <w:rsid w:val="5B888137"/>
    <w:rsid w:val="5B8BB23B"/>
    <w:rsid w:val="5BAA287F"/>
    <w:rsid w:val="5BEE64C0"/>
    <w:rsid w:val="5BF2C437"/>
    <w:rsid w:val="5BFE054F"/>
    <w:rsid w:val="5BFE9605"/>
    <w:rsid w:val="5C0BFE75"/>
    <w:rsid w:val="5C0E2B75"/>
    <w:rsid w:val="5C4D5D8F"/>
    <w:rsid w:val="5C5011D9"/>
    <w:rsid w:val="5C82578F"/>
    <w:rsid w:val="5C97B2A2"/>
    <w:rsid w:val="5C98DABB"/>
    <w:rsid w:val="5CAF5B8C"/>
    <w:rsid w:val="5CE02957"/>
    <w:rsid w:val="5CF0F326"/>
    <w:rsid w:val="5D06FD68"/>
    <w:rsid w:val="5D0DF5DD"/>
    <w:rsid w:val="5D471CC6"/>
    <w:rsid w:val="5D5E195E"/>
    <w:rsid w:val="5D91328F"/>
    <w:rsid w:val="5D9EAB0B"/>
    <w:rsid w:val="5DAB7B01"/>
    <w:rsid w:val="5DB66A60"/>
    <w:rsid w:val="5DBD0BCA"/>
    <w:rsid w:val="5DC26641"/>
    <w:rsid w:val="5DC7B5B0"/>
    <w:rsid w:val="5DCF0679"/>
    <w:rsid w:val="5DD1C900"/>
    <w:rsid w:val="5DE8B50C"/>
    <w:rsid w:val="5DEB8D33"/>
    <w:rsid w:val="5DFA9F4E"/>
    <w:rsid w:val="5E2AC8B1"/>
    <w:rsid w:val="5E3110AC"/>
    <w:rsid w:val="5E3C98A2"/>
    <w:rsid w:val="5E3DE387"/>
    <w:rsid w:val="5E4DA065"/>
    <w:rsid w:val="5E53F33A"/>
    <w:rsid w:val="5E559A48"/>
    <w:rsid w:val="5E7181BC"/>
    <w:rsid w:val="5E8A9D1B"/>
    <w:rsid w:val="5E9AFE01"/>
    <w:rsid w:val="5E9FF956"/>
    <w:rsid w:val="5EA51D65"/>
    <w:rsid w:val="5EB53616"/>
    <w:rsid w:val="5EBFFB52"/>
    <w:rsid w:val="5EC021F9"/>
    <w:rsid w:val="5ECE8B22"/>
    <w:rsid w:val="5EF64B78"/>
    <w:rsid w:val="5EF78283"/>
    <w:rsid w:val="5F086754"/>
    <w:rsid w:val="5F0B584A"/>
    <w:rsid w:val="5F13A9C1"/>
    <w:rsid w:val="5F2ED928"/>
    <w:rsid w:val="5F523AC1"/>
    <w:rsid w:val="5F57FD7B"/>
    <w:rsid w:val="5F604F06"/>
    <w:rsid w:val="5F63043E"/>
    <w:rsid w:val="5F693D0E"/>
    <w:rsid w:val="5F6F255B"/>
    <w:rsid w:val="5F865562"/>
    <w:rsid w:val="5FB2CC51"/>
    <w:rsid w:val="5FCC2EB4"/>
    <w:rsid w:val="5FF82C02"/>
    <w:rsid w:val="5FF8E799"/>
    <w:rsid w:val="6001C069"/>
    <w:rsid w:val="602512F0"/>
    <w:rsid w:val="6031066C"/>
    <w:rsid w:val="603A2482"/>
    <w:rsid w:val="6042C9FD"/>
    <w:rsid w:val="6056A96A"/>
    <w:rsid w:val="6063C833"/>
    <w:rsid w:val="606CD177"/>
    <w:rsid w:val="60897F2E"/>
    <w:rsid w:val="60972CB4"/>
    <w:rsid w:val="60BBEB93"/>
    <w:rsid w:val="60C36572"/>
    <w:rsid w:val="60D1D938"/>
    <w:rsid w:val="60D31C06"/>
    <w:rsid w:val="60DB5676"/>
    <w:rsid w:val="60E19C98"/>
    <w:rsid w:val="60E840BD"/>
    <w:rsid w:val="60EE5BF0"/>
    <w:rsid w:val="60F18C5F"/>
    <w:rsid w:val="61156239"/>
    <w:rsid w:val="611AF159"/>
    <w:rsid w:val="6123D9F9"/>
    <w:rsid w:val="6124C18C"/>
    <w:rsid w:val="612E8EC7"/>
    <w:rsid w:val="614A8443"/>
    <w:rsid w:val="6178C900"/>
    <w:rsid w:val="6193F1ED"/>
    <w:rsid w:val="6197AB9D"/>
    <w:rsid w:val="619E3EDC"/>
    <w:rsid w:val="619EB4AF"/>
    <w:rsid w:val="61AAAAC5"/>
    <w:rsid w:val="61C1C5C5"/>
    <w:rsid w:val="61C51E4D"/>
    <w:rsid w:val="61D8034C"/>
    <w:rsid w:val="61EBC4B6"/>
    <w:rsid w:val="62158A2D"/>
    <w:rsid w:val="621B4A35"/>
    <w:rsid w:val="62243D01"/>
    <w:rsid w:val="6229A29C"/>
    <w:rsid w:val="6235947F"/>
    <w:rsid w:val="62400816"/>
    <w:rsid w:val="625F4A10"/>
    <w:rsid w:val="626192B8"/>
    <w:rsid w:val="6286A6BC"/>
    <w:rsid w:val="62C96821"/>
    <w:rsid w:val="62CB5E44"/>
    <w:rsid w:val="62CC70AC"/>
    <w:rsid w:val="6307B6E8"/>
    <w:rsid w:val="63206ABC"/>
    <w:rsid w:val="6335EF23"/>
    <w:rsid w:val="633B964B"/>
    <w:rsid w:val="633DA5AA"/>
    <w:rsid w:val="633ECC71"/>
    <w:rsid w:val="63580290"/>
    <w:rsid w:val="6360D974"/>
    <w:rsid w:val="63748C41"/>
    <w:rsid w:val="63785BA6"/>
    <w:rsid w:val="637E7CF9"/>
    <w:rsid w:val="639AB74F"/>
    <w:rsid w:val="63AA13ED"/>
    <w:rsid w:val="63AD734D"/>
    <w:rsid w:val="63B2FE8D"/>
    <w:rsid w:val="63B99B1A"/>
    <w:rsid w:val="63D32FA8"/>
    <w:rsid w:val="63DE5691"/>
    <w:rsid w:val="63DEE3F5"/>
    <w:rsid w:val="64040766"/>
    <w:rsid w:val="6407B123"/>
    <w:rsid w:val="6418498A"/>
    <w:rsid w:val="642A2959"/>
    <w:rsid w:val="64350B02"/>
    <w:rsid w:val="6448C43E"/>
    <w:rsid w:val="64649EEF"/>
    <w:rsid w:val="64667283"/>
    <w:rsid w:val="646DCD5F"/>
    <w:rsid w:val="647776BC"/>
    <w:rsid w:val="6482AE37"/>
    <w:rsid w:val="64B18F1C"/>
    <w:rsid w:val="64BA294A"/>
    <w:rsid w:val="64CA526E"/>
    <w:rsid w:val="64D144B0"/>
    <w:rsid w:val="64E24B87"/>
    <w:rsid w:val="64F271F7"/>
    <w:rsid w:val="64FBEAA8"/>
    <w:rsid w:val="65086A68"/>
    <w:rsid w:val="653800EA"/>
    <w:rsid w:val="655069C4"/>
    <w:rsid w:val="655861E2"/>
    <w:rsid w:val="65632EBA"/>
    <w:rsid w:val="656F0009"/>
    <w:rsid w:val="65780233"/>
    <w:rsid w:val="657B9750"/>
    <w:rsid w:val="6588BE62"/>
    <w:rsid w:val="659431C3"/>
    <w:rsid w:val="65D73A5B"/>
    <w:rsid w:val="65DE032B"/>
    <w:rsid w:val="65DE461C"/>
    <w:rsid w:val="65E424AB"/>
    <w:rsid w:val="65EDCA3B"/>
    <w:rsid w:val="65FF5E15"/>
    <w:rsid w:val="6611FE4E"/>
    <w:rsid w:val="661E3718"/>
    <w:rsid w:val="662806C8"/>
    <w:rsid w:val="6634EB43"/>
    <w:rsid w:val="663744EA"/>
    <w:rsid w:val="663B7E79"/>
    <w:rsid w:val="665F7DFD"/>
    <w:rsid w:val="666CFE23"/>
    <w:rsid w:val="667E1BE8"/>
    <w:rsid w:val="66A43AC9"/>
    <w:rsid w:val="66AF87F5"/>
    <w:rsid w:val="66B2431F"/>
    <w:rsid w:val="66B3079D"/>
    <w:rsid w:val="66E67E79"/>
    <w:rsid w:val="66E7B394"/>
    <w:rsid w:val="66EE8FDC"/>
    <w:rsid w:val="66F1DE0E"/>
    <w:rsid w:val="67005D88"/>
    <w:rsid w:val="67051652"/>
    <w:rsid w:val="6709ACD4"/>
    <w:rsid w:val="67219E67"/>
    <w:rsid w:val="6755F4F2"/>
    <w:rsid w:val="675EB2C7"/>
    <w:rsid w:val="676553EE"/>
    <w:rsid w:val="6785A70A"/>
    <w:rsid w:val="679C3FB1"/>
    <w:rsid w:val="67B468F2"/>
    <w:rsid w:val="67B8829A"/>
    <w:rsid w:val="67BD4880"/>
    <w:rsid w:val="67DE0B7F"/>
    <w:rsid w:val="67EC342E"/>
    <w:rsid w:val="67F4A5EB"/>
    <w:rsid w:val="681B5BDF"/>
    <w:rsid w:val="6826C40C"/>
    <w:rsid w:val="683C8F72"/>
    <w:rsid w:val="6860C8C9"/>
    <w:rsid w:val="686D4374"/>
    <w:rsid w:val="68886D2B"/>
    <w:rsid w:val="68888773"/>
    <w:rsid w:val="688A603D"/>
    <w:rsid w:val="688D5050"/>
    <w:rsid w:val="689284C5"/>
    <w:rsid w:val="68B1F5C3"/>
    <w:rsid w:val="68B6B4AF"/>
    <w:rsid w:val="68C02F75"/>
    <w:rsid w:val="68C3C2C0"/>
    <w:rsid w:val="68C55558"/>
    <w:rsid w:val="68DA5E55"/>
    <w:rsid w:val="68DCFA15"/>
    <w:rsid w:val="68E23ED6"/>
    <w:rsid w:val="68E45272"/>
    <w:rsid w:val="68EA92EC"/>
    <w:rsid w:val="68EB20E0"/>
    <w:rsid w:val="68F1C553"/>
    <w:rsid w:val="69240B2A"/>
    <w:rsid w:val="692521FF"/>
    <w:rsid w:val="6931BF82"/>
    <w:rsid w:val="6938A9A5"/>
    <w:rsid w:val="693AF951"/>
    <w:rsid w:val="69555287"/>
    <w:rsid w:val="696F5302"/>
    <w:rsid w:val="69779424"/>
    <w:rsid w:val="69838114"/>
    <w:rsid w:val="6993E361"/>
    <w:rsid w:val="69A0954E"/>
    <w:rsid w:val="69AA845E"/>
    <w:rsid w:val="69B5BCAA"/>
    <w:rsid w:val="69B6E20E"/>
    <w:rsid w:val="69D474AD"/>
    <w:rsid w:val="69E4DC30"/>
    <w:rsid w:val="69EECDB6"/>
    <w:rsid w:val="69F88E09"/>
    <w:rsid w:val="69FB33B1"/>
    <w:rsid w:val="6A0913D5"/>
    <w:rsid w:val="6A176ED8"/>
    <w:rsid w:val="6A192B4F"/>
    <w:rsid w:val="6A282FF6"/>
    <w:rsid w:val="6A2AC6F3"/>
    <w:rsid w:val="6A3330AE"/>
    <w:rsid w:val="6A946124"/>
    <w:rsid w:val="6A9693D7"/>
    <w:rsid w:val="6AA54BFC"/>
    <w:rsid w:val="6AADDCE6"/>
    <w:rsid w:val="6ABB51A9"/>
    <w:rsid w:val="6AC9E470"/>
    <w:rsid w:val="6ADF17DC"/>
    <w:rsid w:val="6AFFDDB9"/>
    <w:rsid w:val="6B020DC7"/>
    <w:rsid w:val="6B1B1BAA"/>
    <w:rsid w:val="6B210C51"/>
    <w:rsid w:val="6B3694F0"/>
    <w:rsid w:val="6B375B13"/>
    <w:rsid w:val="6B4ADB57"/>
    <w:rsid w:val="6B50E43D"/>
    <w:rsid w:val="6B51782E"/>
    <w:rsid w:val="6B591D9D"/>
    <w:rsid w:val="6B592727"/>
    <w:rsid w:val="6B655401"/>
    <w:rsid w:val="6B6FCA3C"/>
    <w:rsid w:val="6B70450E"/>
    <w:rsid w:val="6B735EA6"/>
    <w:rsid w:val="6B8269B3"/>
    <w:rsid w:val="6B8C3198"/>
    <w:rsid w:val="6B9EC931"/>
    <w:rsid w:val="6BB75C85"/>
    <w:rsid w:val="6BCBFBF3"/>
    <w:rsid w:val="6BD69090"/>
    <w:rsid w:val="6BDB3705"/>
    <w:rsid w:val="6BF80470"/>
    <w:rsid w:val="6C09A90A"/>
    <w:rsid w:val="6C1C815B"/>
    <w:rsid w:val="6C348006"/>
    <w:rsid w:val="6C408C63"/>
    <w:rsid w:val="6C59182D"/>
    <w:rsid w:val="6C696044"/>
    <w:rsid w:val="6C8DAB84"/>
    <w:rsid w:val="6C8DCEE8"/>
    <w:rsid w:val="6C9507CA"/>
    <w:rsid w:val="6CBCA101"/>
    <w:rsid w:val="6CC0B417"/>
    <w:rsid w:val="6CC53B2F"/>
    <w:rsid w:val="6CCCDAA6"/>
    <w:rsid w:val="6CE6E78F"/>
    <w:rsid w:val="6CEB86F9"/>
    <w:rsid w:val="6D13D456"/>
    <w:rsid w:val="6D2ED0AC"/>
    <w:rsid w:val="6D3F413A"/>
    <w:rsid w:val="6D5E3D4F"/>
    <w:rsid w:val="6D5FD0B8"/>
    <w:rsid w:val="6D81CE17"/>
    <w:rsid w:val="6D861B4B"/>
    <w:rsid w:val="6D8B0B3F"/>
    <w:rsid w:val="6D8B5500"/>
    <w:rsid w:val="6D976499"/>
    <w:rsid w:val="6D9C04D3"/>
    <w:rsid w:val="6DA5FA30"/>
    <w:rsid w:val="6DB3E316"/>
    <w:rsid w:val="6DB97B52"/>
    <w:rsid w:val="6DBC4F72"/>
    <w:rsid w:val="6DC42F4A"/>
    <w:rsid w:val="6DC53676"/>
    <w:rsid w:val="6DDAFBE2"/>
    <w:rsid w:val="6DE0CDE5"/>
    <w:rsid w:val="6DF57BBB"/>
    <w:rsid w:val="6DF853B1"/>
    <w:rsid w:val="6E3407D6"/>
    <w:rsid w:val="6E4F3309"/>
    <w:rsid w:val="6E52C597"/>
    <w:rsid w:val="6E57401E"/>
    <w:rsid w:val="6E58F9DD"/>
    <w:rsid w:val="6E5FC698"/>
    <w:rsid w:val="6E77BDE3"/>
    <w:rsid w:val="6E81CFF4"/>
    <w:rsid w:val="6E8B32ED"/>
    <w:rsid w:val="6E94A9C9"/>
    <w:rsid w:val="6EA01A93"/>
    <w:rsid w:val="6EB61893"/>
    <w:rsid w:val="6EB76BEB"/>
    <w:rsid w:val="6EE61BCB"/>
    <w:rsid w:val="6EED5A9F"/>
    <w:rsid w:val="6EF20EE9"/>
    <w:rsid w:val="6EF4CF82"/>
    <w:rsid w:val="6F153B4D"/>
    <w:rsid w:val="6F330444"/>
    <w:rsid w:val="6F337313"/>
    <w:rsid w:val="6F34566B"/>
    <w:rsid w:val="6F52E119"/>
    <w:rsid w:val="6F555CF5"/>
    <w:rsid w:val="6F741B44"/>
    <w:rsid w:val="6F96E873"/>
    <w:rsid w:val="6F99C311"/>
    <w:rsid w:val="6F9F426D"/>
    <w:rsid w:val="6FB5A4E7"/>
    <w:rsid w:val="6FD85026"/>
    <w:rsid w:val="6FECD3E4"/>
    <w:rsid w:val="70072BB2"/>
    <w:rsid w:val="7015598F"/>
    <w:rsid w:val="7043D7A4"/>
    <w:rsid w:val="70456CA6"/>
    <w:rsid w:val="704BA55D"/>
    <w:rsid w:val="707002A3"/>
    <w:rsid w:val="707E491D"/>
    <w:rsid w:val="709498D6"/>
    <w:rsid w:val="709CCED8"/>
    <w:rsid w:val="70B1B0DE"/>
    <w:rsid w:val="70CED4A5"/>
    <w:rsid w:val="70E0ED73"/>
    <w:rsid w:val="70E1D0E5"/>
    <w:rsid w:val="70E4BAAA"/>
    <w:rsid w:val="70F3AFE7"/>
    <w:rsid w:val="710C1C72"/>
    <w:rsid w:val="711576D2"/>
    <w:rsid w:val="7118C121"/>
    <w:rsid w:val="711EED72"/>
    <w:rsid w:val="712A932D"/>
    <w:rsid w:val="712F34CC"/>
    <w:rsid w:val="7145EB23"/>
    <w:rsid w:val="714600CD"/>
    <w:rsid w:val="714E76DF"/>
    <w:rsid w:val="71618817"/>
    <w:rsid w:val="71661CBB"/>
    <w:rsid w:val="71682B64"/>
    <w:rsid w:val="716B516E"/>
    <w:rsid w:val="716C4E30"/>
    <w:rsid w:val="717C2C16"/>
    <w:rsid w:val="7186507C"/>
    <w:rsid w:val="71A50D4C"/>
    <w:rsid w:val="71A8E6ED"/>
    <w:rsid w:val="71E881A6"/>
    <w:rsid w:val="71EA357A"/>
    <w:rsid w:val="720B3EF9"/>
    <w:rsid w:val="720C3DCB"/>
    <w:rsid w:val="7216415C"/>
    <w:rsid w:val="7220B5E9"/>
    <w:rsid w:val="72238AEA"/>
    <w:rsid w:val="722620AA"/>
    <w:rsid w:val="72273F93"/>
    <w:rsid w:val="72421EB7"/>
    <w:rsid w:val="72479ECB"/>
    <w:rsid w:val="724B6CF4"/>
    <w:rsid w:val="72506CD6"/>
    <w:rsid w:val="726F2503"/>
    <w:rsid w:val="72713A2A"/>
    <w:rsid w:val="72759A30"/>
    <w:rsid w:val="72906AF7"/>
    <w:rsid w:val="72A70B69"/>
    <w:rsid w:val="72BDFD80"/>
    <w:rsid w:val="72DEF258"/>
    <w:rsid w:val="72F3782E"/>
    <w:rsid w:val="73191B76"/>
    <w:rsid w:val="732D29FE"/>
    <w:rsid w:val="734FF433"/>
    <w:rsid w:val="735951B5"/>
    <w:rsid w:val="73648AC6"/>
    <w:rsid w:val="736ED24F"/>
    <w:rsid w:val="739AA5F9"/>
    <w:rsid w:val="73AB9FFD"/>
    <w:rsid w:val="73B75354"/>
    <w:rsid w:val="73B98CEE"/>
    <w:rsid w:val="73C4EAF7"/>
    <w:rsid w:val="73CD1178"/>
    <w:rsid w:val="73D35370"/>
    <w:rsid w:val="7424A67F"/>
    <w:rsid w:val="7439038D"/>
    <w:rsid w:val="744E8378"/>
    <w:rsid w:val="74598B33"/>
    <w:rsid w:val="7459CDE1"/>
    <w:rsid w:val="746AFA80"/>
    <w:rsid w:val="74987CD5"/>
    <w:rsid w:val="74A70CE7"/>
    <w:rsid w:val="74B65E03"/>
    <w:rsid w:val="74B85902"/>
    <w:rsid w:val="74C1FDF0"/>
    <w:rsid w:val="74E7C885"/>
    <w:rsid w:val="74E7D8DA"/>
    <w:rsid w:val="74EA4AEF"/>
    <w:rsid w:val="74FF887C"/>
    <w:rsid w:val="75005CD7"/>
    <w:rsid w:val="75106EF6"/>
    <w:rsid w:val="7516E78D"/>
    <w:rsid w:val="751D5D63"/>
    <w:rsid w:val="75327039"/>
    <w:rsid w:val="7532CA48"/>
    <w:rsid w:val="753DC15B"/>
    <w:rsid w:val="7581400A"/>
    <w:rsid w:val="7595823F"/>
    <w:rsid w:val="7598217B"/>
    <w:rsid w:val="75AC1062"/>
    <w:rsid w:val="75BA3E47"/>
    <w:rsid w:val="75D9C41D"/>
    <w:rsid w:val="75DDA3C9"/>
    <w:rsid w:val="75E35CC8"/>
    <w:rsid w:val="75E54195"/>
    <w:rsid w:val="75F55B94"/>
    <w:rsid w:val="75F88725"/>
    <w:rsid w:val="75F9C18F"/>
    <w:rsid w:val="760357DC"/>
    <w:rsid w:val="7610C975"/>
    <w:rsid w:val="7611A387"/>
    <w:rsid w:val="762B18F0"/>
    <w:rsid w:val="76320231"/>
    <w:rsid w:val="76461818"/>
    <w:rsid w:val="7663DB3B"/>
    <w:rsid w:val="7699BE02"/>
    <w:rsid w:val="76B1011D"/>
    <w:rsid w:val="76B46B1B"/>
    <w:rsid w:val="76C55CE7"/>
    <w:rsid w:val="76DE85FA"/>
    <w:rsid w:val="76DF4427"/>
    <w:rsid w:val="76E650CC"/>
    <w:rsid w:val="76F12DB0"/>
    <w:rsid w:val="7711EBC6"/>
    <w:rsid w:val="772BDCFC"/>
    <w:rsid w:val="7735B602"/>
    <w:rsid w:val="7747E0C3"/>
    <w:rsid w:val="7758019C"/>
    <w:rsid w:val="77736B4C"/>
    <w:rsid w:val="7783FFD8"/>
    <w:rsid w:val="77880AAC"/>
    <w:rsid w:val="77CCEB45"/>
    <w:rsid w:val="77DD031D"/>
    <w:rsid w:val="77E1E879"/>
    <w:rsid w:val="77EE2015"/>
    <w:rsid w:val="780D9672"/>
    <w:rsid w:val="7836AA0C"/>
    <w:rsid w:val="784BC48F"/>
    <w:rsid w:val="7856C770"/>
    <w:rsid w:val="785F5656"/>
    <w:rsid w:val="7875621D"/>
    <w:rsid w:val="7884EEE8"/>
    <w:rsid w:val="7892B066"/>
    <w:rsid w:val="78A091B0"/>
    <w:rsid w:val="78B6EAFD"/>
    <w:rsid w:val="78CDCDC0"/>
    <w:rsid w:val="78CFC0D2"/>
    <w:rsid w:val="78DB3B3A"/>
    <w:rsid w:val="78F3D1FD"/>
    <w:rsid w:val="78FE3EC0"/>
    <w:rsid w:val="7911840B"/>
    <w:rsid w:val="793D427B"/>
    <w:rsid w:val="7962B9B2"/>
    <w:rsid w:val="797764B3"/>
    <w:rsid w:val="79A271D9"/>
    <w:rsid w:val="79A74C56"/>
    <w:rsid w:val="79A966D3"/>
    <w:rsid w:val="79C15FD3"/>
    <w:rsid w:val="79C6FF4B"/>
    <w:rsid w:val="79D95F46"/>
    <w:rsid w:val="79E02A11"/>
    <w:rsid w:val="79FE9592"/>
    <w:rsid w:val="7A28CE72"/>
    <w:rsid w:val="7A610E8B"/>
    <w:rsid w:val="7A7009A9"/>
    <w:rsid w:val="7A76A10D"/>
    <w:rsid w:val="7AA79997"/>
    <w:rsid w:val="7AC39343"/>
    <w:rsid w:val="7ACF7D35"/>
    <w:rsid w:val="7AD08CC5"/>
    <w:rsid w:val="7AD1444D"/>
    <w:rsid w:val="7ADBD79B"/>
    <w:rsid w:val="7AE2EDB3"/>
    <w:rsid w:val="7AE44D88"/>
    <w:rsid w:val="7AE465EB"/>
    <w:rsid w:val="7AE71193"/>
    <w:rsid w:val="7AEBAD9C"/>
    <w:rsid w:val="7AFFFF7E"/>
    <w:rsid w:val="7B06A244"/>
    <w:rsid w:val="7B0EC81B"/>
    <w:rsid w:val="7B20310D"/>
    <w:rsid w:val="7B20E2CD"/>
    <w:rsid w:val="7B453734"/>
    <w:rsid w:val="7B4ED1AC"/>
    <w:rsid w:val="7B7189A3"/>
    <w:rsid w:val="7B79A602"/>
    <w:rsid w:val="7BB7C3A3"/>
    <w:rsid w:val="7BBAB617"/>
    <w:rsid w:val="7BBC8FAA"/>
    <w:rsid w:val="7BC430F7"/>
    <w:rsid w:val="7BD30B52"/>
    <w:rsid w:val="7BD926DD"/>
    <w:rsid w:val="7BE3DEBE"/>
    <w:rsid w:val="7BE8CF42"/>
    <w:rsid w:val="7BF0818E"/>
    <w:rsid w:val="7C00D159"/>
    <w:rsid w:val="7C0BDA0A"/>
    <w:rsid w:val="7C41A29D"/>
    <w:rsid w:val="7C4BB769"/>
    <w:rsid w:val="7C4EF625"/>
    <w:rsid w:val="7C51AFC2"/>
    <w:rsid w:val="7C5B3D60"/>
    <w:rsid w:val="7C77D1DC"/>
    <w:rsid w:val="7C7E92B9"/>
    <w:rsid w:val="7C882D66"/>
    <w:rsid w:val="7C9F6C3A"/>
    <w:rsid w:val="7CB069A8"/>
    <w:rsid w:val="7CB2BACF"/>
    <w:rsid w:val="7CC6023D"/>
    <w:rsid w:val="7CCFD7B2"/>
    <w:rsid w:val="7CDAAE3C"/>
    <w:rsid w:val="7CEFA069"/>
    <w:rsid w:val="7CF6D679"/>
    <w:rsid w:val="7CFBE542"/>
    <w:rsid w:val="7D0EEA23"/>
    <w:rsid w:val="7D1A91D0"/>
    <w:rsid w:val="7D2016A3"/>
    <w:rsid w:val="7D22E24A"/>
    <w:rsid w:val="7D26671E"/>
    <w:rsid w:val="7D55B504"/>
    <w:rsid w:val="7D811E66"/>
    <w:rsid w:val="7D9F274D"/>
    <w:rsid w:val="7DCF7B69"/>
    <w:rsid w:val="7DD82805"/>
    <w:rsid w:val="7DE3F42A"/>
    <w:rsid w:val="7DE4D602"/>
    <w:rsid w:val="7DF89836"/>
    <w:rsid w:val="7E006D79"/>
    <w:rsid w:val="7E0FFC4C"/>
    <w:rsid w:val="7E3A5714"/>
    <w:rsid w:val="7E418A71"/>
    <w:rsid w:val="7E514C0F"/>
    <w:rsid w:val="7E5F62B6"/>
    <w:rsid w:val="7E7BB255"/>
    <w:rsid w:val="7E7F1CE0"/>
    <w:rsid w:val="7E881EFD"/>
    <w:rsid w:val="7E8BA78A"/>
    <w:rsid w:val="7EA4A176"/>
    <w:rsid w:val="7EB1A959"/>
    <w:rsid w:val="7EC7EACC"/>
    <w:rsid w:val="7ECB4211"/>
    <w:rsid w:val="7ECB7AF0"/>
    <w:rsid w:val="7EE2D5B2"/>
    <w:rsid w:val="7F1904DA"/>
    <w:rsid w:val="7F1EE814"/>
    <w:rsid w:val="7F347FAE"/>
    <w:rsid w:val="7F3541C3"/>
    <w:rsid w:val="7F3CAE90"/>
    <w:rsid w:val="7F3FFCFC"/>
    <w:rsid w:val="7F409782"/>
    <w:rsid w:val="7F437ACC"/>
    <w:rsid w:val="7F72FB7E"/>
    <w:rsid w:val="7F895DE4"/>
    <w:rsid w:val="7F899C37"/>
    <w:rsid w:val="7F9A2DB5"/>
    <w:rsid w:val="7FA3D8DF"/>
    <w:rsid w:val="7FAECA3F"/>
    <w:rsid w:val="7FD1F7A9"/>
    <w:rsid w:val="7FDDB8B8"/>
    <w:rsid w:val="7FF18A2F"/>
    <w:rsid w:val="7FF94F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BDE56"/>
  <w15:docId w15:val="{48C4945D-4BB2-4D77-B989-22E47F9B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50D52"/>
    <w:rPr>
      <w:rFonts w:ascii="Cambria" w:hAnsi="Cambria"/>
      <w:lang w:eastAsia="en-US"/>
    </w:rPr>
  </w:style>
  <w:style w:type="paragraph" w:styleId="Heading1">
    <w:name w:val="heading 1"/>
    <w:basedOn w:val="Normal"/>
    <w:next w:val="ESVBody"/>
    <w:link w:val="Heading1Char"/>
    <w:uiPriority w:val="1"/>
    <w:qFormat/>
    <w:rsid w:val="00884A77"/>
    <w:pPr>
      <w:keepNext/>
      <w:keepLines/>
      <w:pageBreakBefore/>
      <w:spacing w:after="600"/>
      <w:outlineLvl w:val="0"/>
    </w:pPr>
    <w:rPr>
      <w:rFonts w:ascii="Arial" w:hAnsi="Arial"/>
      <w:b/>
      <w:color w:val="00007F" w:themeColor="text2"/>
      <w:sz w:val="72"/>
      <w:szCs w:val="80"/>
    </w:rPr>
  </w:style>
  <w:style w:type="paragraph" w:styleId="Heading2">
    <w:name w:val="heading 2"/>
    <w:next w:val="ESVBody"/>
    <w:link w:val="Heading2Char"/>
    <w:uiPriority w:val="1"/>
    <w:qFormat/>
    <w:rsid w:val="00087D84"/>
    <w:pPr>
      <w:keepNext/>
      <w:keepLines/>
      <w:spacing w:before="320" w:after="80"/>
      <w:outlineLvl w:val="1"/>
    </w:pPr>
    <w:rPr>
      <w:rFonts w:ascii="Arial" w:hAnsi="Arial"/>
      <w:b/>
      <w:color w:val="F26924" w:themeColor="accent2"/>
      <w:sz w:val="32"/>
      <w:szCs w:val="28"/>
      <w:lang w:eastAsia="en-US"/>
    </w:rPr>
  </w:style>
  <w:style w:type="paragraph" w:styleId="Heading3">
    <w:name w:val="heading 3"/>
    <w:next w:val="ESVBody"/>
    <w:link w:val="Heading3Char"/>
    <w:uiPriority w:val="1"/>
    <w:qFormat/>
    <w:rsid w:val="00F57A5C"/>
    <w:pPr>
      <w:keepNext/>
      <w:keepLines/>
      <w:spacing w:before="320" w:after="80"/>
      <w:outlineLvl w:val="2"/>
    </w:pPr>
    <w:rPr>
      <w:rFonts w:ascii="Arial" w:eastAsia="MS Gothic" w:hAnsi="Arial"/>
      <w:b/>
      <w:bCs/>
      <w:color w:val="1269AB" w:themeColor="accent1"/>
      <w:sz w:val="24"/>
      <w:szCs w:val="26"/>
      <w:lang w:eastAsia="en-US"/>
    </w:rPr>
  </w:style>
  <w:style w:type="paragraph" w:styleId="Heading4">
    <w:name w:val="heading 4"/>
    <w:next w:val="ESVBody"/>
    <w:link w:val="Heading4Char"/>
    <w:uiPriority w:val="1"/>
    <w:qFormat/>
    <w:rsid w:val="00F57A5C"/>
    <w:pPr>
      <w:keepNext/>
      <w:keepLines/>
      <w:spacing w:before="320" w:after="80"/>
      <w:outlineLvl w:val="3"/>
    </w:pPr>
    <w:rPr>
      <w:rFonts w:ascii="Arial" w:eastAsia="MS Mincho" w:hAnsi="Arial"/>
      <w:bCs/>
      <w:color w:val="1269AB" w:themeColor="accent1"/>
      <w:sz w:val="24"/>
      <w:lang w:eastAsia="en-US"/>
    </w:rPr>
  </w:style>
  <w:style w:type="paragraph" w:styleId="Heading5">
    <w:name w:val="heading 5"/>
    <w:next w:val="ESVBody"/>
    <w:link w:val="Heading5Char"/>
    <w:uiPriority w:val="9"/>
    <w:qFormat/>
    <w:rsid w:val="00B91DC3"/>
    <w:pPr>
      <w:keepNext/>
      <w:keepLines/>
      <w:spacing w:before="320" w:after="80"/>
      <w:outlineLvl w:val="4"/>
    </w:pPr>
    <w:rPr>
      <w:rFonts w:ascii="Arial" w:eastAsia="Times" w:hAnsi="Arial"/>
      <w:b/>
      <w:color w:val="53565A" w:themeColor="text1"/>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VBody">
    <w:name w:val="ESV Body"/>
    <w:link w:val="ESVBodyChar"/>
    <w:qFormat/>
    <w:rsid w:val="006069F3"/>
    <w:pPr>
      <w:spacing w:after="120" w:line="270" w:lineRule="atLeast"/>
    </w:pPr>
    <w:rPr>
      <w:rFonts w:ascii="Arial" w:eastAsia="Times" w:hAnsi="Arial"/>
      <w:color w:val="53565A" w:themeColor="text1"/>
      <w:lang w:eastAsia="en-US"/>
    </w:rPr>
  </w:style>
  <w:style w:type="character" w:customStyle="1" w:styleId="Heading1Char">
    <w:name w:val="Heading 1 Char"/>
    <w:link w:val="Heading1"/>
    <w:uiPriority w:val="1"/>
    <w:rsid w:val="00884A77"/>
    <w:rPr>
      <w:rFonts w:ascii="Arial" w:hAnsi="Arial"/>
      <w:b/>
      <w:color w:val="00007F" w:themeColor="text2"/>
      <w:sz w:val="72"/>
      <w:szCs w:val="80"/>
      <w:lang w:eastAsia="en-US"/>
    </w:rPr>
  </w:style>
  <w:style w:type="character" w:customStyle="1" w:styleId="Heading2Char">
    <w:name w:val="Heading 2 Char"/>
    <w:link w:val="Heading2"/>
    <w:uiPriority w:val="1"/>
    <w:rsid w:val="00087D84"/>
    <w:rPr>
      <w:rFonts w:ascii="Arial" w:hAnsi="Arial"/>
      <w:b/>
      <w:color w:val="F26924" w:themeColor="accent2"/>
      <w:sz w:val="32"/>
      <w:szCs w:val="28"/>
      <w:lang w:eastAsia="en-US"/>
    </w:rPr>
  </w:style>
  <w:style w:type="character" w:customStyle="1" w:styleId="Heading3Char">
    <w:name w:val="Heading 3 Char"/>
    <w:link w:val="Heading3"/>
    <w:uiPriority w:val="1"/>
    <w:rsid w:val="00F57A5C"/>
    <w:rPr>
      <w:rFonts w:ascii="Arial" w:eastAsia="MS Gothic" w:hAnsi="Arial"/>
      <w:b/>
      <w:bCs/>
      <w:color w:val="1269AB" w:themeColor="accent1"/>
      <w:sz w:val="24"/>
      <w:szCs w:val="26"/>
      <w:lang w:eastAsia="en-US"/>
    </w:rPr>
  </w:style>
  <w:style w:type="character" w:customStyle="1" w:styleId="Heading4Char">
    <w:name w:val="Heading 4 Char"/>
    <w:link w:val="Heading4"/>
    <w:uiPriority w:val="1"/>
    <w:rsid w:val="00F57A5C"/>
    <w:rPr>
      <w:rFonts w:ascii="Arial" w:eastAsia="MS Mincho" w:hAnsi="Arial"/>
      <w:bCs/>
      <w:color w:val="1269AB" w:themeColor="accent1"/>
      <w:sz w:val="24"/>
      <w:lang w:eastAsia="en-US"/>
    </w:rPr>
  </w:style>
  <w:style w:type="paragraph" w:styleId="Header">
    <w:name w:val="header"/>
    <w:basedOn w:val="ESVHeader"/>
    <w:uiPriority w:val="10"/>
    <w:rsid w:val="00262802"/>
  </w:style>
  <w:style w:type="paragraph" w:styleId="Footer">
    <w:name w:val="footer"/>
    <w:basedOn w:val="ESVFooter"/>
    <w:link w:val="FooterChar"/>
    <w:uiPriority w:val="99"/>
    <w:rsid w:val="00C27DE9"/>
  </w:style>
  <w:style w:type="character" w:styleId="FollowedHyperlink">
    <w:name w:val="FollowedHyperlink"/>
    <w:uiPriority w:val="99"/>
    <w:rsid w:val="003A28DB"/>
    <w:rPr>
      <w:color w:val="53565A" w:themeColor="text1"/>
      <w:u w:val="dotted"/>
    </w:rPr>
  </w:style>
  <w:style w:type="paragraph" w:customStyle="1" w:styleId="ESVTablebody6pt">
    <w:name w:val="ESV Table body + 6pt"/>
    <w:basedOn w:val="ESVTablebody"/>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VBodynospace">
    <w:name w:val="ESV Body no space"/>
    <w:basedOn w:val="ESVBody"/>
    <w:uiPriority w:val="1"/>
    <w:rsid w:val="00F772C6"/>
    <w:pPr>
      <w:spacing w:after="0"/>
    </w:pPr>
  </w:style>
  <w:style w:type="paragraph" w:customStyle="1" w:styleId="ESVBulletlevel1">
    <w:name w:val="ESV Bullet level 1"/>
    <w:basedOn w:val="ESVBody"/>
    <w:qFormat/>
    <w:rsid w:val="00C71A3F"/>
    <w:pPr>
      <w:numPr>
        <w:numId w:val="6"/>
      </w:numPr>
      <w:contextualSpacing/>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7133B8"/>
    <w:pPr>
      <w:keepLines/>
      <w:tabs>
        <w:tab w:val="right" w:leader="dot" w:pos="9072"/>
      </w:tabs>
      <w:spacing w:before="240" w:after="120" w:line="270" w:lineRule="atLeast"/>
      <w:ind w:right="680"/>
    </w:pPr>
    <w:rPr>
      <w:rFonts w:ascii="Arial" w:hAnsi="Arial"/>
      <w:b/>
      <w:noProof/>
      <w:color w:val="53565A" w:themeColor="text1"/>
      <w:lang w:eastAsia="en-US"/>
    </w:rPr>
  </w:style>
  <w:style w:type="character" w:customStyle="1" w:styleId="Heading5Char">
    <w:name w:val="Heading 5 Char"/>
    <w:link w:val="Heading5"/>
    <w:uiPriority w:val="9"/>
    <w:rsid w:val="00B91DC3"/>
    <w:rPr>
      <w:rFonts w:ascii="Arial" w:eastAsia="Times" w:hAnsi="Arial"/>
      <w:b/>
      <w:color w:val="53565A" w:themeColor="text1"/>
      <w:sz w:val="21"/>
      <w:szCs w:val="21"/>
      <w:lang w:eastAsia="en-US"/>
    </w:rPr>
  </w:style>
  <w:style w:type="character" w:styleId="Strong">
    <w:name w:val="Strong"/>
    <w:uiPriority w:val="22"/>
    <w:qFormat/>
    <w:rsid w:val="00FA3525"/>
    <w:rPr>
      <w:b/>
      <w:bCs/>
    </w:rPr>
  </w:style>
  <w:style w:type="paragraph" w:styleId="TOC2">
    <w:name w:val="toc 2"/>
    <w:uiPriority w:val="39"/>
    <w:rsid w:val="00DF675E"/>
    <w:pPr>
      <w:keepLines/>
      <w:tabs>
        <w:tab w:val="right" w:leader="dot" w:pos="9072"/>
      </w:tabs>
      <w:spacing w:after="60" w:line="270" w:lineRule="atLeast"/>
      <w:ind w:left="284" w:right="680"/>
    </w:pPr>
    <w:rPr>
      <w:rFonts w:ascii="Arial" w:hAnsi="Arial"/>
      <w:noProof/>
      <w:color w:val="53565A" w:themeColor="text1"/>
      <w:lang w:eastAsia="en-US"/>
    </w:rPr>
  </w:style>
  <w:style w:type="paragraph" w:styleId="TOC3">
    <w:name w:val="toc 3"/>
    <w:basedOn w:val="TOC2"/>
    <w:next w:val="ESVBody"/>
    <w:uiPriority w:val="10"/>
    <w:rsid w:val="00CF1F1B"/>
    <w:pPr>
      <w:ind w:left="567"/>
    </w:pPr>
  </w:style>
  <w:style w:type="paragraph" w:styleId="TOC4">
    <w:name w:val="toc 4"/>
    <w:basedOn w:val="TOC3"/>
    <w:autoRedefine/>
    <w:uiPriority w:val="5"/>
    <w:semiHidden/>
    <w:rsid w:val="00024D89"/>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ESVTablebody">
    <w:name w:val="ESV Table body"/>
    <w:uiPriority w:val="3"/>
    <w:qFormat/>
    <w:rsid w:val="00B91DC3"/>
    <w:pPr>
      <w:spacing w:before="80" w:after="60"/>
    </w:pPr>
    <w:rPr>
      <w:rFonts w:ascii="Arial" w:hAnsi="Arial"/>
      <w:color w:val="53565A" w:themeColor="text1"/>
      <w:lang w:eastAsia="en-US"/>
    </w:rPr>
  </w:style>
  <w:style w:type="paragraph" w:customStyle="1" w:styleId="ESVTablecaption">
    <w:name w:val="ESV Table caption"/>
    <w:next w:val="ESVBody"/>
    <w:uiPriority w:val="3"/>
    <w:qFormat/>
    <w:rsid w:val="00C71A3F"/>
    <w:pPr>
      <w:keepNext/>
      <w:keepLines/>
      <w:spacing w:before="320" w:after="120"/>
    </w:pPr>
    <w:rPr>
      <w:rFonts w:ascii="Arial" w:hAnsi="Arial"/>
      <w:b/>
      <w:color w:val="53565A" w:themeColor="text1"/>
      <w:lang w:eastAsia="en-US"/>
    </w:rPr>
  </w:style>
  <w:style w:type="character" w:styleId="FootnoteReference">
    <w:name w:val="footnote reference"/>
    <w:uiPriority w:val="8"/>
    <w:rsid w:val="00BC7ED7"/>
    <w:rPr>
      <w:vertAlign w:val="superscript"/>
    </w:rPr>
  </w:style>
  <w:style w:type="paragraph" w:customStyle="1" w:styleId="ESVFigurecaption">
    <w:name w:val="ESV Figure caption"/>
    <w:next w:val="ESVBody"/>
    <w:rsid w:val="006069F3"/>
    <w:pPr>
      <w:keepNext/>
      <w:keepLines/>
      <w:spacing w:before="320" w:after="120"/>
    </w:pPr>
    <w:rPr>
      <w:rFonts w:ascii="Arial" w:hAnsi="Arial"/>
      <w:b/>
      <w:color w:val="1269AB" w:themeColor="accent1"/>
      <w:lang w:eastAsia="en-US"/>
    </w:rPr>
  </w:style>
  <w:style w:type="paragraph" w:customStyle="1" w:styleId="ESVBulletlevel2">
    <w:name w:val="ESV Bullet level 2"/>
    <w:basedOn w:val="ESVBody"/>
    <w:uiPriority w:val="2"/>
    <w:qFormat/>
    <w:rsid w:val="00C71A3F"/>
    <w:pPr>
      <w:numPr>
        <w:ilvl w:val="1"/>
        <w:numId w:val="6"/>
      </w:numPr>
      <w:ind w:left="568" w:hanging="284"/>
      <w:contextualSpacing/>
    </w:pPr>
  </w:style>
  <w:style w:type="paragraph" w:customStyle="1" w:styleId="ESVTablebullet2">
    <w:name w:val="ESV Table bullet 2"/>
    <w:basedOn w:val="ESVTablebody"/>
    <w:uiPriority w:val="11"/>
    <w:rsid w:val="008E7B4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ESVTablebullet1">
    <w:name w:val="ESV Table bullet 1"/>
    <w:basedOn w:val="ESVTablebody"/>
    <w:uiPriority w:val="3"/>
    <w:qFormat/>
    <w:rsid w:val="008E7B49"/>
    <w:pPr>
      <w:numPr>
        <w:numId w:val="7"/>
      </w:numPr>
    </w:pPr>
  </w:style>
  <w:style w:type="numbering" w:customStyle="1" w:styleId="ZZTablebullets">
    <w:name w:val="ZZ Table bullets"/>
    <w:basedOn w:val="NoList"/>
    <w:rsid w:val="008E7B49"/>
    <w:pPr>
      <w:numPr>
        <w:numId w:val="7"/>
      </w:numPr>
    </w:pPr>
  </w:style>
  <w:style w:type="paragraph" w:customStyle="1" w:styleId="ESVTablecolrowhead">
    <w:name w:val="ESV Table col/row head"/>
    <w:uiPriority w:val="3"/>
    <w:qFormat/>
    <w:rsid w:val="00626420"/>
    <w:pPr>
      <w:spacing w:before="80" w:after="60"/>
    </w:pPr>
    <w:rPr>
      <w:rFonts w:ascii="Arial" w:hAnsi="Arial"/>
      <w:b/>
      <w:color w:val="FFFFFF" w:themeColor="background1"/>
      <w:lang w:eastAsia="en-US"/>
    </w:rPr>
  </w:style>
  <w:style w:type="character" w:styleId="Hyperlink">
    <w:name w:val="Hyperlink"/>
    <w:uiPriority w:val="99"/>
    <w:rsid w:val="0036751E"/>
    <w:rPr>
      <w:color w:val="1269AB" w:themeColor="accent1"/>
      <w:u w:val="single"/>
    </w:rPr>
  </w:style>
  <w:style w:type="paragraph" w:customStyle="1" w:styleId="ESVCoversubtitle">
    <w:name w:val="ESV Cover subtitle"/>
    <w:uiPriority w:val="8"/>
    <w:rsid w:val="00DA3872"/>
    <w:pPr>
      <w:spacing w:after="200"/>
    </w:pPr>
    <w:rPr>
      <w:rFonts w:ascii="Arial" w:hAnsi="Arial"/>
      <w:color w:val="FFFFFF" w:themeColor="background1"/>
      <w:sz w:val="44"/>
      <w:szCs w:val="24"/>
      <w:lang w:eastAsia="en-US"/>
    </w:rPr>
  </w:style>
  <w:style w:type="paragraph" w:styleId="FootnoteText">
    <w:name w:val="footnote text"/>
    <w:basedOn w:val="Normal"/>
    <w:link w:val="FootnoteTextChar"/>
    <w:uiPriority w:val="8"/>
    <w:rsid w:val="00B91DC3"/>
    <w:pPr>
      <w:spacing w:before="60" w:after="60" w:line="200" w:lineRule="atLeast"/>
    </w:pPr>
    <w:rPr>
      <w:rFonts w:ascii="Arial" w:eastAsia="MS Gothic" w:hAnsi="Arial" w:cs="Arial"/>
      <w:color w:val="53565A" w:themeColor="text1"/>
      <w:sz w:val="16"/>
      <w:szCs w:val="16"/>
    </w:rPr>
  </w:style>
  <w:style w:type="character" w:customStyle="1" w:styleId="FootnoteTextChar">
    <w:name w:val="Footnote Text Char"/>
    <w:link w:val="FootnoteText"/>
    <w:uiPriority w:val="8"/>
    <w:rsid w:val="00B91DC3"/>
    <w:rPr>
      <w:rFonts w:ascii="Arial" w:eastAsia="MS Gothic" w:hAnsi="Arial" w:cs="Arial"/>
      <w:color w:val="53565A" w:themeColor="text1"/>
      <w:sz w:val="16"/>
      <w:szCs w:val="16"/>
      <w:lang w:eastAsia="en-US"/>
    </w:rPr>
  </w:style>
  <w:style w:type="paragraph" w:customStyle="1" w:styleId="Spacerparatopoffirstpage">
    <w:name w:val="Spacer para top of first page"/>
    <w:basedOn w:val="E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6"/>
      </w:numPr>
    </w:pPr>
  </w:style>
  <w:style w:type="numbering" w:customStyle="1" w:styleId="ZZNumbers">
    <w:name w:val="ZZ Numbers"/>
    <w:rsid w:val="00F079C8"/>
    <w:pPr>
      <w:numPr>
        <w:numId w:val="5"/>
      </w:numPr>
    </w:pPr>
  </w:style>
  <w:style w:type="paragraph" w:customStyle="1" w:styleId="ESVNumber">
    <w:name w:val="ESV Number"/>
    <w:basedOn w:val="ESVBody"/>
    <w:uiPriority w:val="2"/>
    <w:rsid w:val="00F079C8"/>
    <w:pPr>
      <w:numPr>
        <w:numId w:val="9"/>
      </w:numPr>
      <w:contextualSpacing/>
    </w:pPr>
  </w:style>
  <w:style w:type="paragraph" w:customStyle="1" w:styleId="ESVQuote">
    <w:name w:val="ESV Quote"/>
    <w:basedOn w:val="ESVBody"/>
    <w:uiPriority w:val="4"/>
    <w:rsid w:val="00E40E4F"/>
    <w:pPr>
      <w:ind w:left="397"/>
    </w:pPr>
    <w:rPr>
      <w:color w:val="1269AB" w:themeColor="accent1"/>
      <w:szCs w:val="18"/>
    </w:rPr>
  </w:style>
  <w:style w:type="paragraph" w:customStyle="1" w:styleId="ESVTablefigurenote">
    <w:name w:val="ESV Table/figure note"/>
    <w:uiPriority w:val="4"/>
    <w:rsid w:val="00B91DC3"/>
    <w:pPr>
      <w:spacing w:before="60" w:after="60" w:line="240" w:lineRule="exact"/>
    </w:pPr>
    <w:rPr>
      <w:rFonts w:ascii="Arial" w:hAnsi="Arial"/>
      <w:color w:val="53565A" w:themeColor="text1"/>
      <w:sz w:val="18"/>
      <w:lang w:eastAsia="en-US"/>
    </w:rPr>
  </w:style>
  <w:style w:type="paragraph" w:customStyle="1" w:styleId="ESVBodyaftertablefigure">
    <w:name w:val="ESV Body after table/figure"/>
    <w:basedOn w:val="ESVBody"/>
    <w:next w:val="ESVBody"/>
    <w:uiPriority w:val="1"/>
    <w:rsid w:val="00951D50"/>
    <w:pPr>
      <w:spacing w:before="240"/>
    </w:pPr>
  </w:style>
  <w:style w:type="paragraph" w:customStyle="1" w:styleId="ESVFooter">
    <w:name w:val="ESV Footer"/>
    <w:uiPriority w:val="11"/>
    <w:rsid w:val="00856738"/>
    <w:pPr>
      <w:tabs>
        <w:tab w:val="right" w:pos="9072"/>
      </w:tabs>
    </w:pPr>
    <w:rPr>
      <w:rFonts w:ascii="Arial" w:hAnsi="Arial" w:cs="Arial"/>
      <w:sz w:val="18"/>
      <w:szCs w:val="18"/>
      <w:lang w:eastAsia="en-US"/>
    </w:rPr>
  </w:style>
  <w:style w:type="paragraph" w:customStyle="1" w:styleId="ESVHeader">
    <w:name w:val="ESV Header"/>
    <w:basedOn w:val="ESVFooter"/>
    <w:uiPriority w:val="11"/>
    <w:rsid w:val="0051568D"/>
  </w:style>
  <w:style w:type="paragraph" w:customStyle="1" w:styleId="ESVTablebodybold">
    <w:name w:val="ESV Table body bold"/>
    <w:basedOn w:val="ESVTablebody"/>
    <w:uiPriority w:val="11"/>
    <w:rsid w:val="00DC4D72"/>
    <w:rPr>
      <w:b/>
    </w:rPr>
  </w:style>
  <w:style w:type="paragraph" w:customStyle="1" w:styleId="ESVHighlightboxtext">
    <w:name w:val="ESV Highlight box text"/>
    <w:uiPriority w:val="11"/>
    <w:rsid w:val="00934E39"/>
    <w:pPr>
      <w:spacing w:before="160" w:after="160"/>
    </w:pPr>
    <w:rPr>
      <w:rFonts w:ascii="Arial" w:hAnsi="Arial" w:cs="Arial"/>
      <w:b/>
      <w:color w:val="FFFFFF" w:themeColor="background1"/>
      <w:sz w:val="28"/>
      <w:lang w:eastAsia="en-US"/>
    </w:rPr>
  </w:style>
  <w:style w:type="character" w:styleId="CommentReference">
    <w:name w:val="annotation reference"/>
    <w:basedOn w:val="DefaultParagraphFont"/>
    <w:uiPriority w:val="99"/>
    <w:semiHidden/>
    <w:unhideWhenUsed/>
    <w:rsid w:val="00560B00"/>
    <w:rPr>
      <w:sz w:val="16"/>
      <w:szCs w:val="16"/>
    </w:rPr>
  </w:style>
  <w:style w:type="paragraph" w:styleId="CommentText">
    <w:name w:val="annotation text"/>
    <w:basedOn w:val="Normal"/>
    <w:link w:val="CommentTextChar"/>
    <w:uiPriority w:val="99"/>
    <w:unhideWhenUsed/>
    <w:rsid w:val="00560B00"/>
  </w:style>
  <w:style w:type="character" w:customStyle="1" w:styleId="CommentTextChar">
    <w:name w:val="Comment Text Char"/>
    <w:basedOn w:val="DefaultParagraphFont"/>
    <w:link w:val="CommentText"/>
    <w:uiPriority w:val="99"/>
    <w:rsid w:val="00560B0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60B00"/>
    <w:rPr>
      <w:b/>
      <w:bCs/>
    </w:rPr>
  </w:style>
  <w:style w:type="character" w:customStyle="1" w:styleId="CommentSubjectChar">
    <w:name w:val="Comment Subject Char"/>
    <w:basedOn w:val="CommentTextChar"/>
    <w:link w:val="CommentSubject"/>
    <w:uiPriority w:val="99"/>
    <w:semiHidden/>
    <w:rsid w:val="00560B00"/>
    <w:rPr>
      <w:rFonts w:ascii="Cambria" w:hAnsi="Cambria"/>
      <w:b/>
      <w:bCs/>
      <w:lang w:eastAsia="en-US"/>
    </w:rPr>
  </w:style>
  <w:style w:type="paragraph" w:styleId="Revision">
    <w:name w:val="Revision"/>
    <w:hidden/>
    <w:uiPriority w:val="71"/>
    <w:rsid w:val="00560B00"/>
    <w:rPr>
      <w:rFonts w:ascii="Cambria" w:hAnsi="Cambria"/>
      <w:lang w:eastAsia="en-US"/>
    </w:rPr>
  </w:style>
  <w:style w:type="paragraph" w:styleId="BalloonText">
    <w:name w:val="Balloon Text"/>
    <w:basedOn w:val="Normal"/>
    <w:link w:val="BalloonTextChar"/>
    <w:uiPriority w:val="99"/>
    <w:semiHidden/>
    <w:unhideWhenUsed/>
    <w:rsid w:val="00560B00"/>
    <w:rPr>
      <w:rFonts w:ascii="Tahoma" w:hAnsi="Tahoma" w:cs="Tahoma"/>
      <w:sz w:val="16"/>
      <w:szCs w:val="16"/>
    </w:rPr>
  </w:style>
  <w:style w:type="character" w:customStyle="1" w:styleId="BalloonTextChar">
    <w:name w:val="Balloon Text Char"/>
    <w:basedOn w:val="DefaultParagraphFont"/>
    <w:link w:val="BalloonText"/>
    <w:uiPriority w:val="99"/>
    <w:semiHidden/>
    <w:rsid w:val="00560B00"/>
    <w:rPr>
      <w:rFonts w:ascii="Tahoma" w:hAnsi="Tahoma" w:cs="Tahoma"/>
      <w:sz w:val="16"/>
      <w:szCs w:val="16"/>
      <w:lang w:eastAsia="en-US"/>
    </w:rPr>
  </w:style>
  <w:style w:type="table" w:customStyle="1" w:styleId="ESVTablegrid">
    <w:name w:val="ESV Table grid"/>
    <w:basedOn w:val="TableNormal"/>
    <w:uiPriority w:val="99"/>
    <w:rsid w:val="006657E0"/>
    <w:rPr>
      <w:rFonts w:ascii="Arial" w:hAnsi="Arial"/>
    </w:rPr>
    <w:tblPr>
      <w:tblInd w:w="108" w:type="dxa"/>
      <w:tbl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blBorders>
    </w:tblPr>
    <w:tblStylePr w:type="firstRow">
      <w:tblPr/>
      <w:tcPr>
        <w:tc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cBorders>
        <w:shd w:val="clear" w:color="auto" w:fill="1269AB" w:themeFill="accent1"/>
      </w:tcPr>
    </w:tblStylePr>
    <w:tblStylePr w:type="firstCol">
      <w:tblPr/>
      <w:tcPr>
        <w:tc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cBorders>
        <w:shd w:val="clear" w:color="auto" w:fill="53565A" w:themeFill="text1"/>
      </w:tcPr>
    </w:tblStylePr>
  </w:style>
  <w:style w:type="paragraph" w:customStyle="1" w:styleId="ESVCovertitle">
    <w:name w:val="ESV Cover title"/>
    <w:uiPriority w:val="11"/>
    <w:rsid w:val="00DA3872"/>
    <w:rPr>
      <w:rFonts w:ascii="Arial" w:hAnsi="Arial"/>
      <w:b/>
      <w:color w:val="FFFFFF" w:themeColor="background1"/>
      <w:sz w:val="80"/>
      <w:szCs w:val="50"/>
      <w:lang w:eastAsia="en-US"/>
    </w:rPr>
  </w:style>
  <w:style w:type="paragraph" w:customStyle="1" w:styleId="ESVTitlepagetitle">
    <w:name w:val="ESV Title page title"/>
    <w:uiPriority w:val="11"/>
    <w:rsid w:val="009A4765"/>
    <w:pPr>
      <w:spacing w:after="200"/>
    </w:pPr>
    <w:rPr>
      <w:rFonts w:ascii="Arial" w:hAnsi="Arial"/>
      <w:b/>
      <w:color w:val="1269AB" w:themeColor="accent1"/>
      <w:sz w:val="80"/>
      <w:szCs w:val="80"/>
      <w:lang w:eastAsia="en-US"/>
    </w:rPr>
  </w:style>
  <w:style w:type="paragraph" w:customStyle="1" w:styleId="ESVTitlepagesubtitle">
    <w:name w:val="ESV Title page subtitle"/>
    <w:uiPriority w:val="11"/>
    <w:rsid w:val="009A4765"/>
    <w:pPr>
      <w:spacing w:after="200"/>
    </w:pPr>
    <w:rPr>
      <w:rFonts w:ascii="Arial" w:hAnsi="Arial"/>
      <w:color w:val="1269AB" w:themeColor="accent1"/>
      <w:sz w:val="44"/>
      <w:szCs w:val="24"/>
      <w:lang w:eastAsia="en-US"/>
    </w:rPr>
  </w:style>
  <w:style w:type="paragraph" w:customStyle="1" w:styleId="ESVTOCheading">
    <w:name w:val="ESV TOC heading"/>
    <w:basedOn w:val="Heading2"/>
    <w:next w:val="ESVBody"/>
    <w:uiPriority w:val="11"/>
    <w:rsid w:val="00782333"/>
    <w:pPr>
      <w:spacing w:before="0" w:after="400"/>
      <w:outlineLvl w:val="9"/>
    </w:pPr>
    <w:rPr>
      <w:color w:val="1269AB" w:themeColor="accent1"/>
    </w:rPr>
  </w:style>
  <w:style w:type="table" w:customStyle="1" w:styleId="ESVTablehighlightboxblue">
    <w:name w:val="ESV Table highlight box blue"/>
    <w:basedOn w:val="TableNormal"/>
    <w:uiPriority w:val="99"/>
    <w:rsid w:val="007C7FD3"/>
    <w:rPr>
      <w:rFonts w:ascii="Arial" w:hAnsi="Arial"/>
    </w:rPr>
    <w:tblPr>
      <w:tblInd w:w="284" w:type="dxa"/>
      <w:tblCellMar>
        <w:top w:w="113" w:type="dxa"/>
        <w:left w:w="284" w:type="dxa"/>
        <w:bottom w:w="113" w:type="dxa"/>
        <w:right w:w="284" w:type="dxa"/>
      </w:tblCellMar>
    </w:tblPr>
    <w:tcPr>
      <w:shd w:val="clear" w:color="auto" w:fill="1269AB" w:themeFill="accent1"/>
    </w:tcPr>
  </w:style>
  <w:style w:type="table" w:customStyle="1" w:styleId="ESVTablehighlightboxorange">
    <w:name w:val="ESV Table highlight box orange"/>
    <w:basedOn w:val="ESVTablehighlightboxblue"/>
    <w:uiPriority w:val="99"/>
    <w:rsid w:val="007C7FD3"/>
    <w:tblPr/>
    <w:tcPr>
      <w:shd w:val="clear" w:color="auto" w:fill="F26924" w:themeFill="accent2"/>
    </w:tcPr>
  </w:style>
  <w:style w:type="paragraph" w:customStyle="1" w:styleId="ESVBodylargespace">
    <w:name w:val="ESV Body large space"/>
    <w:basedOn w:val="ESVBody"/>
    <w:uiPriority w:val="11"/>
    <w:rsid w:val="006E165C"/>
    <w:pPr>
      <w:spacing w:after="240"/>
    </w:pPr>
  </w:style>
  <w:style w:type="table" w:styleId="ListTable2">
    <w:name w:val="List Table 2"/>
    <w:basedOn w:val="TableNormal"/>
    <w:uiPriority w:val="47"/>
    <w:tblPr>
      <w:tblStyleRowBandSize w:val="1"/>
      <w:tblStyleColBandSize w:val="1"/>
      <w:tblBorders>
        <w:top w:val="single" w:sz="4" w:space="0" w:color="95999E" w:themeColor="text1" w:themeTint="99"/>
        <w:bottom w:val="single" w:sz="4" w:space="0" w:color="95999E" w:themeColor="text1" w:themeTint="99"/>
        <w:insideH w:val="single" w:sz="4" w:space="0" w:color="9599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CDE" w:themeFill="text1" w:themeFillTint="33"/>
      </w:tcPr>
    </w:tblStylePr>
    <w:tblStylePr w:type="band1Horz">
      <w:tblPr/>
      <w:tcPr>
        <w:shd w:val="clear" w:color="auto" w:fill="DBDCDE" w:themeFill="text1" w:themeFillTint="33"/>
      </w:tcPr>
    </w:tblStylePr>
  </w:style>
  <w:style w:type="paragraph" w:styleId="ListParagraph">
    <w:name w:val="List Paragraph"/>
    <w:basedOn w:val="Normal"/>
    <w:uiPriority w:val="34"/>
    <w:qFormat/>
    <w:pPr>
      <w:ind w:left="720"/>
      <w:contextualSpacing/>
    </w:pPr>
  </w:style>
  <w:style w:type="table" w:styleId="GridTable4">
    <w:name w:val="Grid Table 4"/>
    <w:basedOn w:val="TableNormal"/>
    <w:uiPriority w:val="49"/>
    <w:rsid w:val="009F31B5"/>
    <w:tblPr>
      <w:tblStyleRowBandSize w:val="1"/>
      <w:tblStyleColBandSize w:val="1"/>
      <w:tblInd w:w="0" w:type="nil"/>
      <w:tblBorders>
        <w:top w:val="single" w:sz="4" w:space="0" w:color="95999E" w:themeColor="text1" w:themeTint="99"/>
        <w:left w:val="single" w:sz="4" w:space="0" w:color="95999E" w:themeColor="text1" w:themeTint="99"/>
        <w:bottom w:val="single" w:sz="4" w:space="0" w:color="95999E" w:themeColor="text1" w:themeTint="99"/>
        <w:right w:val="single" w:sz="4" w:space="0" w:color="95999E" w:themeColor="text1" w:themeTint="99"/>
        <w:insideH w:val="single" w:sz="4" w:space="0" w:color="95999E" w:themeColor="text1" w:themeTint="99"/>
        <w:insideV w:val="single" w:sz="4" w:space="0" w:color="95999E" w:themeColor="text1" w:themeTint="99"/>
      </w:tblBorders>
    </w:tblPr>
    <w:tblStylePr w:type="firstRow">
      <w:rPr>
        <w:b/>
        <w:bCs/>
        <w:color w:val="FFFFFF" w:themeColor="background1"/>
      </w:rPr>
      <w:tblPr/>
      <w:tcPr>
        <w:tcBorders>
          <w:top w:val="single" w:sz="4" w:space="0" w:color="53565A" w:themeColor="text1"/>
          <w:left w:val="single" w:sz="4" w:space="0" w:color="53565A" w:themeColor="text1"/>
          <w:bottom w:val="single" w:sz="4" w:space="0" w:color="53565A" w:themeColor="text1"/>
          <w:right w:val="single" w:sz="4" w:space="0" w:color="53565A" w:themeColor="text1"/>
          <w:insideH w:val="nil"/>
          <w:insideV w:val="nil"/>
        </w:tcBorders>
        <w:shd w:val="clear" w:color="auto" w:fill="53565A" w:themeFill="text1"/>
      </w:tcPr>
    </w:tblStylePr>
    <w:tblStylePr w:type="lastRow">
      <w:rPr>
        <w:b/>
        <w:bCs/>
      </w:rPr>
      <w:tblPr/>
      <w:tcPr>
        <w:tcBorders>
          <w:top w:val="double" w:sz="4" w:space="0" w:color="53565A" w:themeColor="text1"/>
        </w:tcBorders>
      </w:tcPr>
    </w:tblStylePr>
    <w:tblStylePr w:type="firstCol">
      <w:rPr>
        <w:b/>
        <w:bCs/>
      </w:rPr>
    </w:tblStylePr>
    <w:tblStylePr w:type="lastCol">
      <w:rPr>
        <w:b/>
        <w:bCs/>
      </w:rPr>
    </w:tblStylePr>
    <w:tblStylePr w:type="band1Vert">
      <w:tblPr/>
      <w:tcPr>
        <w:shd w:val="clear" w:color="auto" w:fill="DBDCDE" w:themeFill="text1" w:themeFillTint="33"/>
      </w:tcPr>
    </w:tblStylePr>
    <w:tblStylePr w:type="band1Horz">
      <w:tblPr/>
      <w:tcPr>
        <w:shd w:val="clear" w:color="auto" w:fill="DBDCDE" w:themeFill="text1" w:themeFillTint="33"/>
      </w:tcPr>
    </w:tblStylePr>
  </w:style>
  <w:style w:type="paragraph" w:styleId="NormalWeb">
    <w:name w:val="Normal (Web)"/>
    <w:basedOn w:val="Normal"/>
    <w:uiPriority w:val="99"/>
    <w:unhideWhenUsed/>
    <w:rsid w:val="002159D0"/>
    <w:pPr>
      <w:spacing w:before="100" w:beforeAutospacing="1" w:after="100" w:afterAutospacing="1"/>
    </w:pPr>
    <w:rPr>
      <w:rFonts w:ascii="Times New Roman" w:eastAsiaTheme="minorEastAsia" w:hAnsi="Times New Roman"/>
      <w:sz w:val="24"/>
      <w:szCs w:val="24"/>
      <w:lang w:eastAsia="en-AU"/>
    </w:rPr>
  </w:style>
  <w:style w:type="character" w:styleId="UnresolvedMention">
    <w:name w:val="Unresolved Mention"/>
    <w:basedOn w:val="DefaultParagraphFont"/>
    <w:uiPriority w:val="99"/>
    <w:semiHidden/>
    <w:unhideWhenUsed/>
    <w:rsid w:val="0075003C"/>
    <w:rPr>
      <w:color w:val="605E5C"/>
      <w:shd w:val="clear" w:color="auto" w:fill="E1DFDD"/>
    </w:rPr>
  </w:style>
  <w:style w:type="character" w:customStyle="1" w:styleId="ESVBodyChar">
    <w:name w:val="ESV Body Char"/>
    <w:basedOn w:val="DefaultParagraphFont"/>
    <w:link w:val="ESVBody"/>
    <w:rsid w:val="000369A3"/>
    <w:rPr>
      <w:rFonts w:ascii="Arial" w:eastAsia="Times" w:hAnsi="Arial"/>
      <w:color w:val="53565A" w:themeColor="text1"/>
      <w:lang w:eastAsia="en-US"/>
    </w:rPr>
  </w:style>
  <w:style w:type="paragraph" w:customStyle="1" w:styleId="pf0">
    <w:name w:val="pf0"/>
    <w:basedOn w:val="Normal"/>
    <w:rsid w:val="00584D44"/>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584D44"/>
    <w:rPr>
      <w:rFonts w:ascii="Segoe UI" w:hAnsi="Segoe UI" w:cs="Segoe UI" w:hint="default"/>
      <w:sz w:val="18"/>
      <w:szCs w:val="18"/>
    </w:rPr>
  </w:style>
  <w:style w:type="character" w:customStyle="1" w:styleId="FooterChar">
    <w:name w:val="Footer Char"/>
    <w:basedOn w:val="DefaultParagraphFont"/>
    <w:link w:val="Footer"/>
    <w:uiPriority w:val="99"/>
    <w:rsid w:val="00CA1FC0"/>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3270">
      <w:bodyDiv w:val="1"/>
      <w:marLeft w:val="0"/>
      <w:marRight w:val="0"/>
      <w:marTop w:val="0"/>
      <w:marBottom w:val="0"/>
      <w:divBdr>
        <w:top w:val="none" w:sz="0" w:space="0" w:color="auto"/>
        <w:left w:val="none" w:sz="0" w:space="0" w:color="auto"/>
        <w:bottom w:val="none" w:sz="0" w:space="0" w:color="auto"/>
        <w:right w:val="none" w:sz="0" w:space="0" w:color="auto"/>
      </w:divBdr>
    </w:div>
    <w:div w:id="529221658">
      <w:bodyDiv w:val="1"/>
      <w:marLeft w:val="0"/>
      <w:marRight w:val="0"/>
      <w:marTop w:val="0"/>
      <w:marBottom w:val="0"/>
      <w:divBdr>
        <w:top w:val="none" w:sz="0" w:space="0" w:color="auto"/>
        <w:left w:val="none" w:sz="0" w:space="0" w:color="auto"/>
        <w:bottom w:val="none" w:sz="0" w:space="0" w:color="auto"/>
        <w:right w:val="none" w:sz="0" w:space="0" w:color="auto"/>
      </w:divBdr>
    </w:div>
    <w:div w:id="549151533">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75360597">
      <w:bodyDiv w:val="1"/>
      <w:marLeft w:val="0"/>
      <w:marRight w:val="0"/>
      <w:marTop w:val="0"/>
      <w:marBottom w:val="0"/>
      <w:divBdr>
        <w:top w:val="none" w:sz="0" w:space="0" w:color="auto"/>
        <w:left w:val="none" w:sz="0" w:space="0" w:color="auto"/>
        <w:bottom w:val="none" w:sz="0" w:space="0" w:color="auto"/>
        <w:right w:val="none" w:sz="0" w:space="0" w:color="auto"/>
      </w:divBdr>
      <w:divsChild>
        <w:div w:id="462384998">
          <w:marLeft w:val="547"/>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28329453">
      <w:bodyDiv w:val="1"/>
      <w:marLeft w:val="0"/>
      <w:marRight w:val="0"/>
      <w:marTop w:val="0"/>
      <w:marBottom w:val="0"/>
      <w:divBdr>
        <w:top w:val="none" w:sz="0" w:space="0" w:color="auto"/>
        <w:left w:val="none" w:sz="0" w:space="0" w:color="auto"/>
        <w:bottom w:val="none" w:sz="0" w:space="0" w:color="auto"/>
        <w:right w:val="none" w:sz="0" w:space="0" w:color="auto"/>
      </w:divBdr>
    </w:div>
    <w:div w:id="1681155839">
      <w:bodyDiv w:val="1"/>
      <w:marLeft w:val="0"/>
      <w:marRight w:val="0"/>
      <w:marTop w:val="0"/>
      <w:marBottom w:val="0"/>
      <w:divBdr>
        <w:top w:val="none" w:sz="0" w:space="0" w:color="auto"/>
        <w:left w:val="none" w:sz="0" w:space="0" w:color="auto"/>
        <w:bottom w:val="none" w:sz="0" w:space="0" w:color="auto"/>
        <w:right w:val="none" w:sz="0" w:space="0" w:color="auto"/>
      </w:divBdr>
      <w:divsChild>
        <w:div w:id="1827745064">
          <w:marLeft w:val="547"/>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5038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004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yperlink" Target="https://www.esv.vic.gov.au/about-us/our-organisation/people-and-values/governance-and-commiss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1.xml"/><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QuickStyle" Target="diagrams/quickStyle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s://www.esv.vic.gov.au/about-us/regulatory-framework/enforcement/compliance-and-enforcement-priorities"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07/relationships/diagramDrawing" Target="diagrams/drawing1.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esv.vic.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DF9E16-3FB5-4D3B-9C8E-61AC4FDDA9B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C0715E6B-B281-47EF-A4D2-1995A7D47A80}">
      <dgm:prSet phldrT="[Text]"/>
      <dgm:spPr>
        <a:xfrm>
          <a:off x="1883271" y="1927947"/>
          <a:ext cx="1719857" cy="1719857"/>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OUR WORK</a:t>
          </a:r>
        </a:p>
      </dgm:t>
    </dgm:pt>
    <dgm:pt modelId="{A50A0844-8336-4180-A75F-8DE2733917C3}" type="parTrans" cxnId="{EAE62D96-366B-431E-8526-1387427C2D3D}">
      <dgm:prSet/>
      <dgm:spPr/>
      <dgm:t>
        <a:bodyPr/>
        <a:lstStyle/>
        <a:p>
          <a:pPr algn="ctr"/>
          <a:endParaRPr lang="en-US"/>
        </a:p>
      </dgm:t>
    </dgm:pt>
    <dgm:pt modelId="{206995FF-F1F9-4454-BBED-C7F3E436A865}" type="sibTrans" cxnId="{EAE62D96-366B-431E-8526-1387427C2D3D}">
      <dgm:prSet/>
      <dgm:spPr/>
      <dgm:t>
        <a:bodyPr/>
        <a:lstStyle/>
        <a:p>
          <a:pPr algn="ctr"/>
          <a:endParaRPr lang="en-US"/>
        </a:p>
      </dgm:t>
    </dgm:pt>
    <dgm:pt modelId="{589EEE66-0EE6-426C-AFDC-33AD28CBC949}">
      <dgm:prSet phldrT="[Text]" custT="1"/>
      <dgm:spPr>
        <a:xfrm>
          <a:off x="2141249" y="1237"/>
          <a:ext cx="1203900" cy="1203900"/>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800">
              <a:solidFill>
                <a:sysClr val="window" lastClr="FFFFFF"/>
              </a:solidFill>
              <a:latin typeface="Calibri"/>
              <a:ea typeface="+mn-ea"/>
              <a:cs typeface="+mn-cs"/>
            </a:rPr>
            <a:t>Setting energy safety standards</a:t>
          </a:r>
        </a:p>
      </dgm:t>
    </dgm:pt>
    <dgm:pt modelId="{637CB4AE-6A8A-4AEA-A381-D18772A9B455}" type="parTrans" cxnId="{60883CC2-7F28-4BEC-AAD5-1439D1CAD9F9}">
      <dgm:prSet/>
      <dgm:spPr/>
      <dgm:t>
        <a:bodyPr/>
        <a:lstStyle/>
        <a:p>
          <a:pPr algn="ctr"/>
          <a:endParaRPr lang="en-US"/>
        </a:p>
      </dgm:t>
    </dgm:pt>
    <dgm:pt modelId="{EE291AE9-B691-491F-8082-C5F4DDD268E8}" type="sibTrans" cxnId="{60883CC2-7F28-4BEC-AAD5-1439D1CAD9F9}">
      <dgm:prSet/>
      <dgm:spPr>
        <a:xfrm>
          <a:off x="515170" y="559846"/>
          <a:ext cx="4456058" cy="4456058"/>
        </a:xfrm>
        <a:prstGeom prst="blockArc">
          <a:avLst>
            <a:gd name="adj1" fmla="val 16200000"/>
            <a:gd name="adj2" fmla="val 19285714"/>
            <a:gd name="adj3" fmla="val 3890"/>
          </a:avLst>
        </a:prstGeom>
        <a:solidFill>
          <a:srgbClr val="1269AB">
            <a:tint val="60000"/>
            <a:hueOff val="0"/>
            <a:satOff val="0"/>
            <a:lumOff val="0"/>
            <a:alphaOff val="0"/>
          </a:srgbClr>
        </a:solidFill>
        <a:ln>
          <a:noFill/>
        </a:ln>
        <a:effectLst/>
      </dgm:spPr>
      <dgm:t>
        <a:bodyPr/>
        <a:lstStyle/>
        <a:p>
          <a:pPr algn="ctr"/>
          <a:endParaRPr lang="en-US"/>
        </a:p>
      </dgm:t>
    </dgm:pt>
    <dgm:pt modelId="{70EEAF93-F08D-4BFE-9F62-1956E340F2A7}">
      <dgm:prSet phldrT="[Text]" custT="1"/>
      <dgm:spPr>
        <a:xfrm>
          <a:off x="4271163" y="2672064"/>
          <a:ext cx="1203900" cy="1203900"/>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800">
              <a:solidFill>
                <a:sysClr val="window" lastClr="FFFFFF"/>
              </a:solidFill>
              <a:latin typeface="Calibri"/>
              <a:ea typeface="+mn-ea"/>
              <a:cs typeface="+mn-cs"/>
            </a:rPr>
            <a:t>Licensing, accepting and approving applications</a:t>
          </a:r>
        </a:p>
      </dgm:t>
    </dgm:pt>
    <dgm:pt modelId="{B3CA534B-0D14-49B2-A8AE-4AEA59BFC30D}" type="parTrans" cxnId="{DEB17882-4721-44F0-9EF5-1FAE75E49074}">
      <dgm:prSet/>
      <dgm:spPr/>
      <dgm:t>
        <a:bodyPr/>
        <a:lstStyle/>
        <a:p>
          <a:pPr algn="ctr"/>
          <a:endParaRPr lang="en-US"/>
        </a:p>
      </dgm:t>
    </dgm:pt>
    <dgm:pt modelId="{60C0AA43-5159-46F1-A26E-009229FB7597}" type="sibTrans" cxnId="{DEB17882-4721-44F0-9EF5-1FAE75E49074}">
      <dgm:prSet/>
      <dgm:spPr>
        <a:xfrm>
          <a:off x="515170" y="559846"/>
          <a:ext cx="4456058" cy="4456058"/>
        </a:xfrm>
        <a:prstGeom prst="blockArc">
          <a:avLst>
            <a:gd name="adj1" fmla="val 771429"/>
            <a:gd name="adj2" fmla="val 3857143"/>
            <a:gd name="adj3" fmla="val 3890"/>
          </a:avLst>
        </a:prstGeom>
        <a:solidFill>
          <a:srgbClr val="1269AB">
            <a:tint val="60000"/>
            <a:hueOff val="0"/>
            <a:satOff val="0"/>
            <a:lumOff val="0"/>
            <a:alphaOff val="0"/>
          </a:srgbClr>
        </a:solidFill>
        <a:ln>
          <a:noFill/>
        </a:ln>
        <a:effectLst/>
      </dgm:spPr>
      <dgm:t>
        <a:bodyPr/>
        <a:lstStyle/>
        <a:p>
          <a:pPr algn="ctr"/>
          <a:endParaRPr lang="en-US"/>
        </a:p>
      </dgm:t>
    </dgm:pt>
    <dgm:pt modelId="{20717890-840F-49C2-813C-43E488428DA7}">
      <dgm:prSet phldrT="[Text]" custT="1"/>
      <dgm:spPr>
        <a:xfrm>
          <a:off x="3089150" y="4154262"/>
          <a:ext cx="1203900" cy="1203900"/>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800">
              <a:solidFill>
                <a:sysClr val="window" lastClr="FFFFFF"/>
              </a:solidFill>
              <a:latin typeface="Calibri"/>
              <a:ea typeface="+mn-ea"/>
              <a:cs typeface="+mn-cs"/>
            </a:rPr>
            <a:t>Conducting inquiries and investigations</a:t>
          </a:r>
          <a:endParaRPr lang="en-US" sz="800">
            <a:solidFill>
              <a:schemeClr val="bg1"/>
            </a:solidFill>
            <a:latin typeface="Calibri"/>
            <a:ea typeface="+mn-ea"/>
            <a:cs typeface="+mn-cs"/>
          </a:endParaRPr>
        </a:p>
      </dgm:t>
    </dgm:pt>
    <dgm:pt modelId="{7D578AA5-E10A-40F1-8054-398F44D9A472}" type="parTrans" cxnId="{8104395E-DDF9-4AA3-B4EA-9B6DAB7DBFC3}">
      <dgm:prSet/>
      <dgm:spPr/>
      <dgm:t>
        <a:bodyPr/>
        <a:lstStyle/>
        <a:p>
          <a:pPr algn="ctr"/>
          <a:endParaRPr lang="en-US"/>
        </a:p>
      </dgm:t>
    </dgm:pt>
    <dgm:pt modelId="{0107FA2E-826B-4819-B386-8B40B8B7829C}" type="sibTrans" cxnId="{8104395E-DDF9-4AA3-B4EA-9B6DAB7DBFC3}">
      <dgm:prSet/>
      <dgm:spPr>
        <a:xfrm>
          <a:off x="515170" y="559846"/>
          <a:ext cx="4456058" cy="4456058"/>
        </a:xfrm>
        <a:prstGeom prst="blockArc">
          <a:avLst>
            <a:gd name="adj1" fmla="val 3857143"/>
            <a:gd name="adj2" fmla="val 6942857"/>
            <a:gd name="adj3" fmla="val 3890"/>
          </a:avLst>
        </a:prstGeom>
        <a:solidFill>
          <a:srgbClr val="1269AB">
            <a:tint val="60000"/>
            <a:hueOff val="0"/>
            <a:satOff val="0"/>
            <a:lumOff val="0"/>
            <a:alphaOff val="0"/>
          </a:srgbClr>
        </a:solidFill>
        <a:ln>
          <a:noFill/>
        </a:ln>
        <a:effectLst/>
      </dgm:spPr>
      <dgm:t>
        <a:bodyPr/>
        <a:lstStyle/>
        <a:p>
          <a:pPr algn="ctr"/>
          <a:endParaRPr lang="en-US"/>
        </a:p>
      </dgm:t>
    </dgm:pt>
    <dgm:pt modelId="{7700972C-247D-4891-8662-EC65853CABD6}">
      <dgm:prSet phldrT="[Text]" custT="1"/>
      <dgm:spPr>
        <a:xfrm>
          <a:off x="433191" y="823794"/>
          <a:ext cx="1203900" cy="1203900"/>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800">
              <a:solidFill>
                <a:sysClr val="window" lastClr="FFFFFF"/>
              </a:solidFill>
              <a:latin typeface="Calibri"/>
              <a:ea typeface="+mn-ea"/>
              <a:cs typeface="+mn-cs"/>
            </a:rPr>
            <a:t>Education and raising awareness of energy safety</a:t>
          </a:r>
        </a:p>
      </dgm:t>
    </dgm:pt>
    <dgm:pt modelId="{2ECA78E5-ED08-4805-A532-EE76EF8F2610}" type="parTrans" cxnId="{DB857D4C-773D-4EBE-B67B-8184027804DE}">
      <dgm:prSet/>
      <dgm:spPr/>
      <dgm:t>
        <a:bodyPr/>
        <a:lstStyle/>
        <a:p>
          <a:pPr algn="ctr"/>
          <a:endParaRPr lang="en-US"/>
        </a:p>
      </dgm:t>
    </dgm:pt>
    <dgm:pt modelId="{F74FC66A-805B-4395-B7B5-B5D4A04BB392}" type="sibTrans" cxnId="{DB857D4C-773D-4EBE-B67B-8184027804DE}">
      <dgm:prSet/>
      <dgm:spPr>
        <a:xfrm>
          <a:off x="515170" y="559846"/>
          <a:ext cx="4456058" cy="4456058"/>
        </a:xfrm>
        <a:prstGeom prst="blockArc">
          <a:avLst>
            <a:gd name="adj1" fmla="val 13114286"/>
            <a:gd name="adj2" fmla="val 16200000"/>
            <a:gd name="adj3" fmla="val 3890"/>
          </a:avLst>
        </a:prstGeom>
        <a:solidFill>
          <a:srgbClr val="1269AB">
            <a:tint val="60000"/>
            <a:hueOff val="0"/>
            <a:satOff val="0"/>
            <a:lumOff val="0"/>
            <a:alphaOff val="0"/>
          </a:srgbClr>
        </a:solidFill>
        <a:ln>
          <a:noFill/>
        </a:ln>
        <a:effectLst/>
      </dgm:spPr>
      <dgm:t>
        <a:bodyPr/>
        <a:lstStyle/>
        <a:p>
          <a:pPr algn="ctr"/>
          <a:endParaRPr lang="en-US"/>
        </a:p>
      </dgm:t>
    </dgm:pt>
    <dgm:pt modelId="{BF8F5C39-F8F4-4BB7-B520-6161840F69AB}">
      <dgm:prSet custT="1"/>
      <dgm:spPr>
        <a:xfrm>
          <a:off x="3849308" y="823794"/>
          <a:ext cx="1203900" cy="1203900"/>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800">
              <a:solidFill>
                <a:sysClr val="window" lastClr="FFFFFF"/>
              </a:solidFill>
              <a:latin typeface="Calibri"/>
              <a:ea typeface="+mn-ea"/>
              <a:cs typeface="+mn-cs"/>
            </a:rPr>
            <a:t>Supporting business and people to understand their obligations</a:t>
          </a:r>
        </a:p>
      </dgm:t>
    </dgm:pt>
    <dgm:pt modelId="{31F3D32F-75CB-4C57-B434-909330DD10B7}" type="parTrans" cxnId="{3ECC8206-5DD7-4E4E-A21E-621DC1B85BC7}">
      <dgm:prSet/>
      <dgm:spPr/>
      <dgm:t>
        <a:bodyPr/>
        <a:lstStyle/>
        <a:p>
          <a:pPr algn="ctr"/>
          <a:endParaRPr lang="en-US"/>
        </a:p>
      </dgm:t>
    </dgm:pt>
    <dgm:pt modelId="{F3F1322E-EBFB-4851-A136-EB35F88328A6}" type="sibTrans" cxnId="{3ECC8206-5DD7-4E4E-A21E-621DC1B85BC7}">
      <dgm:prSet/>
      <dgm:spPr>
        <a:xfrm>
          <a:off x="515170" y="559846"/>
          <a:ext cx="4456058" cy="4456058"/>
        </a:xfrm>
        <a:prstGeom prst="blockArc">
          <a:avLst>
            <a:gd name="adj1" fmla="val 19285714"/>
            <a:gd name="adj2" fmla="val 771429"/>
            <a:gd name="adj3" fmla="val 3890"/>
          </a:avLst>
        </a:prstGeom>
        <a:solidFill>
          <a:srgbClr val="1269AB">
            <a:tint val="60000"/>
            <a:hueOff val="0"/>
            <a:satOff val="0"/>
            <a:lumOff val="0"/>
            <a:alphaOff val="0"/>
          </a:srgbClr>
        </a:solidFill>
        <a:ln>
          <a:noFill/>
        </a:ln>
        <a:effectLst/>
      </dgm:spPr>
      <dgm:t>
        <a:bodyPr/>
        <a:lstStyle/>
        <a:p>
          <a:pPr algn="ctr"/>
          <a:endParaRPr lang="en-US"/>
        </a:p>
      </dgm:t>
    </dgm:pt>
    <dgm:pt modelId="{C0C25EC0-3680-44D0-8F94-8C0F7BA16E45}">
      <dgm:prSet custT="1"/>
      <dgm:spPr>
        <a:xfrm>
          <a:off x="1193348" y="4154262"/>
          <a:ext cx="1203900" cy="1203900"/>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800">
              <a:solidFill>
                <a:sysClr val="window" lastClr="FFFFFF"/>
              </a:solidFill>
              <a:latin typeface="Calibri"/>
              <a:ea typeface="+mn-ea"/>
              <a:cs typeface="+mn-cs"/>
            </a:rPr>
            <a:t>Monitoring and enforcing compliance</a:t>
          </a:r>
        </a:p>
      </dgm:t>
    </dgm:pt>
    <dgm:pt modelId="{34DDFEF6-7CEA-4053-B791-E19648006E85}" type="parTrans" cxnId="{20B5ADCD-F399-4C26-9213-39CEF6671D99}">
      <dgm:prSet/>
      <dgm:spPr/>
      <dgm:t>
        <a:bodyPr/>
        <a:lstStyle/>
        <a:p>
          <a:pPr algn="ctr"/>
          <a:endParaRPr lang="en-US"/>
        </a:p>
      </dgm:t>
    </dgm:pt>
    <dgm:pt modelId="{F8D91EDE-CAB2-49A2-A540-09B49C95CD2B}" type="sibTrans" cxnId="{20B5ADCD-F399-4C26-9213-39CEF6671D99}">
      <dgm:prSet/>
      <dgm:spPr>
        <a:xfrm>
          <a:off x="515170" y="559846"/>
          <a:ext cx="4456058" cy="4456058"/>
        </a:xfrm>
        <a:prstGeom prst="blockArc">
          <a:avLst>
            <a:gd name="adj1" fmla="val 6942857"/>
            <a:gd name="adj2" fmla="val 10028571"/>
            <a:gd name="adj3" fmla="val 3890"/>
          </a:avLst>
        </a:prstGeom>
        <a:solidFill>
          <a:srgbClr val="1269AB">
            <a:tint val="60000"/>
            <a:hueOff val="0"/>
            <a:satOff val="0"/>
            <a:lumOff val="0"/>
            <a:alphaOff val="0"/>
          </a:srgbClr>
        </a:solidFill>
        <a:ln>
          <a:noFill/>
        </a:ln>
        <a:effectLst/>
      </dgm:spPr>
      <dgm:t>
        <a:bodyPr/>
        <a:lstStyle/>
        <a:p>
          <a:pPr algn="ctr"/>
          <a:endParaRPr lang="en-US"/>
        </a:p>
      </dgm:t>
    </dgm:pt>
    <dgm:pt modelId="{4F0C798A-C355-49C8-8BFC-47DFDF3A8C39}">
      <dgm:prSet custT="1"/>
      <dgm:spPr>
        <a:xfrm>
          <a:off x="11335" y="2672064"/>
          <a:ext cx="1203900" cy="1203900"/>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sz="800">
              <a:solidFill>
                <a:sysClr val="window" lastClr="FFFFFF"/>
              </a:solidFill>
              <a:latin typeface="Calibri"/>
              <a:ea typeface="+mn-ea"/>
              <a:cs typeface="+mn-cs"/>
            </a:rPr>
            <a:t>Advice to government and other regulators</a:t>
          </a:r>
        </a:p>
      </dgm:t>
    </dgm:pt>
    <dgm:pt modelId="{5B0A08B9-9AF8-4BBA-8496-B3F406237342}" type="parTrans" cxnId="{245F0B17-D597-47B2-AD25-3DAEE4C0B75C}">
      <dgm:prSet/>
      <dgm:spPr/>
      <dgm:t>
        <a:bodyPr/>
        <a:lstStyle/>
        <a:p>
          <a:pPr algn="ctr"/>
          <a:endParaRPr lang="en-US"/>
        </a:p>
      </dgm:t>
    </dgm:pt>
    <dgm:pt modelId="{4DDCC7BD-1108-41FA-8C14-FE5E99FFEDF0}" type="sibTrans" cxnId="{245F0B17-D597-47B2-AD25-3DAEE4C0B75C}">
      <dgm:prSet/>
      <dgm:spPr>
        <a:xfrm>
          <a:off x="515170" y="559846"/>
          <a:ext cx="4456058" cy="4456058"/>
        </a:xfrm>
        <a:prstGeom prst="blockArc">
          <a:avLst>
            <a:gd name="adj1" fmla="val 10028571"/>
            <a:gd name="adj2" fmla="val 13114286"/>
            <a:gd name="adj3" fmla="val 3890"/>
          </a:avLst>
        </a:prstGeom>
        <a:solidFill>
          <a:srgbClr val="1269AB">
            <a:tint val="60000"/>
            <a:hueOff val="0"/>
            <a:satOff val="0"/>
            <a:lumOff val="0"/>
            <a:alphaOff val="0"/>
          </a:srgbClr>
        </a:solidFill>
        <a:ln>
          <a:noFill/>
        </a:ln>
        <a:effectLst/>
      </dgm:spPr>
      <dgm:t>
        <a:bodyPr/>
        <a:lstStyle/>
        <a:p>
          <a:pPr algn="ctr"/>
          <a:endParaRPr lang="en-US"/>
        </a:p>
      </dgm:t>
    </dgm:pt>
    <dgm:pt modelId="{8F2F71A9-969C-43E4-BFE3-1AE4922F21FF}">
      <dgm:prSet custT="1"/>
      <dgm:spPr/>
      <dgm:t>
        <a:bodyPr/>
        <a:lstStyle/>
        <a:p>
          <a:r>
            <a:rPr lang="en-AU" sz="800"/>
            <a:t>Responding to emergency events</a:t>
          </a:r>
        </a:p>
      </dgm:t>
    </dgm:pt>
    <dgm:pt modelId="{783C0C31-B112-40E4-A8F7-B1434B94148E}" type="parTrans" cxnId="{5DA82BB8-040C-46F9-B51B-B1B9FF7A2DF0}">
      <dgm:prSet/>
      <dgm:spPr/>
      <dgm:t>
        <a:bodyPr/>
        <a:lstStyle/>
        <a:p>
          <a:endParaRPr lang="en-AU"/>
        </a:p>
      </dgm:t>
    </dgm:pt>
    <dgm:pt modelId="{6442FA3D-B0F3-426B-8F68-F2A3F6693916}" type="sibTrans" cxnId="{5DA82BB8-040C-46F9-B51B-B1B9FF7A2DF0}">
      <dgm:prSet/>
      <dgm:spPr/>
      <dgm:t>
        <a:bodyPr/>
        <a:lstStyle/>
        <a:p>
          <a:endParaRPr lang="en-AU"/>
        </a:p>
      </dgm:t>
    </dgm:pt>
    <dgm:pt modelId="{B58B5226-F3EF-406F-B7C1-1B4D42BD5BC5}" type="pres">
      <dgm:prSet presAssocID="{8ADF9E16-3FB5-4D3B-9C8E-61AC4FDDA9BB}" presName="Name0" presStyleCnt="0">
        <dgm:presLayoutVars>
          <dgm:chMax val="1"/>
          <dgm:dir/>
          <dgm:animLvl val="ctr"/>
          <dgm:resizeHandles val="exact"/>
        </dgm:presLayoutVars>
      </dgm:prSet>
      <dgm:spPr/>
    </dgm:pt>
    <dgm:pt modelId="{70A9C4FA-EAA6-42E7-A9B0-6894603B193C}" type="pres">
      <dgm:prSet presAssocID="{C0715E6B-B281-47EF-A4D2-1995A7D47A80}" presName="centerShape" presStyleLbl="node0" presStyleIdx="0" presStyleCnt="1"/>
      <dgm:spPr/>
    </dgm:pt>
    <dgm:pt modelId="{4C742B48-3F2C-464E-A7B6-11F3F6247D52}" type="pres">
      <dgm:prSet presAssocID="{589EEE66-0EE6-426C-AFDC-33AD28CBC949}" presName="node" presStyleLbl="node1" presStyleIdx="0" presStyleCnt="8">
        <dgm:presLayoutVars>
          <dgm:bulletEnabled val="1"/>
        </dgm:presLayoutVars>
      </dgm:prSet>
      <dgm:spPr/>
    </dgm:pt>
    <dgm:pt modelId="{72C31B4C-7B75-485C-A8F6-567970F5E35C}" type="pres">
      <dgm:prSet presAssocID="{589EEE66-0EE6-426C-AFDC-33AD28CBC949}" presName="dummy" presStyleCnt="0"/>
      <dgm:spPr/>
    </dgm:pt>
    <dgm:pt modelId="{4E28503E-B11A-4D76-8121-59E9EB9A0EAA}" type="pres">
      <dgm:prSet presAssocID="{EE291AE9-B691-491F-8082-C5F4DDD268E8}" presName="sibTrans" presStyleLbl="sibTrans2D1" presStyleIdx="0" presStyleCnt="8"/>
      <dgm:spPr/>
    </dgm:pt>
    <dgm:pt modelId="{7CB36238-1F78-40BC-8122-75F793AA11C4}" type="pres">
      <dgm:prSet presAssocID="{BF8F5C39-F8F4-4BB7-B520-6161840F69AB}" presName="node" presStyleLbl="node1" presStyleIdx="1" presStyleCnt="8">
        <dgm:presLayoutVars>
          <dgm:bulletEnabled val="1"/>
        </dgm:presLayoutVars>
      </dgm:prSet>
      <dgm:spPr/>
    </dgm:pt>
    <dgm:pt modelId="{4F799854-32E2-4049-AFB9-FD70F0FC1F3A}" type="pres">
      <dgm:prSet presAssocID="{BF8F5C39-F8F4-4BB7-B520-6161840F69AB}" presName="dummy" presStyleCnt="0"/>
      <dgm:spPr/>
    </dgm:pt>
    <dgm:pt modelId="{A7362395-E980-4719-BF95-15AE921D5CEC}" type="pres">
      <dgm:prSet presAssocID="{F3F1322E-EBFB-4851-A136-EB35F88328A6}" presName="sibTrans" presStyleLbl="sibTrans2D1" presStyleIdx="1" presStyleCnt="8"/>
      <dgm:spPr/>
    </dgm:pt>
    <dgm:pt modelId="{9BDDC39F-3807-46A5-94A2-D91580AE5836}" type="pres">
      <dgm:prSet presAssocID="{70EEAF93-F08D-4BFE-9F62-1956E340F2A7}" presName="node" presStyleLbl="node1" presStyleIdx="2" presStyleCnt="8">
        <dgm:presLayoutVars>
          <dgm:bulletEnabled val="1"/>
        </dgm:presLayoutVars>
      </dgm:prSet>
      <dgm:spPr/>
    </dgm:pt>
    <dgm:pt modelId="{2718604B-8BF8-4F07-AB14-5D32F213CC8C}" type="pres">
      <dgm:prSet presAssocID="{70EEAF93-F08D-4BFE-9F62-1956E340F2A7}" presName="dummy" presStyleCnt="0"/>
      <dgm:spPr/>
    </dgm:pt>
    <dgm:pt modelId="{E324D6CF-C353-41FE-A46C-7AD70DF4267F}" type="pres">
      <dgm:prSet presAssocID="{60C0AA43-5159-46F1-A26E-009229FB7597}" presName="sibTrans" presStyleLbl="sibTrans2D1" presStyleIdx="2" presStyleCnt="8"/>
      <dgm:spPr/>
    </dgm:pt>
    <dgm:pt modelId="{9C9E159E-3B32-4683-B6C4-E7E2388A2413}" type="pres">
      <dgm:prSet presAssocID="{20717890-840F-49C2-813C-43E488428DA7}" presName="node" presStyleLbl="node1" presStyleIdx="3" presStyleCnt="8" custScaleX="101645">
        <dgm:presLayoutVars>
          <dgm:bulletEnabled val="1"/>
        </dgm:presLayoutVars>
      </dgm:prSet>
      <dgm:spPr/>
    </dgm:pt>
    <dgm:pt modelId="{E77231BB-35DF-4F09-B21E-FBA30BF8E512}" type="pres">
      <dgm:prSet presAssocID="{20717890-840F-49C2-813C-43E488428DA7}" presName="dummy" presStyleCnt="0"/>
      <dgm:spPr/>
    </dgm:pt>
    <dgm:pt modelId="{AAADE350-54B7-4C2C-8A61-E95FD076F0AC}" type="pres">
      <dgm:prSet presAssocID="{0107FA2E-826B-4819-B386-8B40B8B7829C}" presName="sibTrans" presStyleLbl="sibTrans2D1" presStyleIdx="3" presStyleCnt="8"/>
      <dgm:spPr/>
    </dgm:pt>
    <dgm:pt modelId="{99BF49FD-C49D-4B82-B1BB-6ADEB50E887A}" type="pres">
      <dgm:prSet presAssocID="{C0C25EC0-3680-44D0-8F94-8C0F7BA16E45}" presName="node" presStyleLbl="node1" presStyleIdx="4" presStyleCnt="8">
        <dgm:presLayoutVars>
          <dgm:bulletEnabled val="1"/>
        </dgm:presLayoutVars>
      </dgm:prSet>
      <dgm:spPr/>
    </dgm:pt>
    <dgm:pt modelId="{4CCB6FBA-9097-4024-BA1A-3DD8D11C5AE8}" type="pres">
      <dgm:prSet presAssocID="{C0C25EC0-3680-44D0-8F94-8C0F7BA16E45}" presName="dummy" presStyleCnt="0"/>
      <dgm:spPr/>
    </dgm:pt>
    <dgm:pt modelId="{A42B00CC-21F9-4EB2-AD2D-FDEC3172C6CA}" type="pres">
      <dgm:prSet presAssocID="{F8D91EDE-CAB2-49A2-A540-09B49C95CD2B}" presName="sibTrans" presStyleLbl="sibTrans2D1" presStyleIdx="4" presStyleCnt="8"/>
      <dgm:spPr/>
    </dgm:pt>
    <dgm:pt modelId="{CB7A234E-F0BA-4DC8-8EDC-84E218A51BF4}" type="pres">
      <dgm:prSet presAssocID="{4F0C798A-C355-49C8-8BFC-47DFDF3A8C39}" presName="node" presStyleLbl="node1" presStyleIdx="5" presStyleCnt="8">
        <dgm:presLayoutVars>
          <dgm:bulletEnabled val="1"/>
        </dgm:presLayoutVars>
      </dgm:prSet>
      <dgm:spPr/>
    </dgm:pt>
    <dgm:pt modelId="{095E31F3-CA46-4598-AFB2-4D92F754C3D9}" type="pres">
      <dgm:prSet presAssocID="{4F0C798A-C355-49C8-8BFC-47DFDF3A8C39}" presName="dummy" presStyleCnt="0"/>
      <dgm:spPr/>
    </dgm:pt>
    <dgm:pt modelId="{8C2E8889-BD44-4474-87FC-1116FEBB0D8B}" type="pres">
      <dgm:prSet presAssocID="{4DDCC7BD-1108-41FA-8C14-FE5E99FFEDF0}" presName="sibTrans" presStyleLbl="sibTrans2D1" presStyleIdx="5" presStyleCnt="8"/>
      <dgm:spPr/>
    </dgm:pt>
    <dgm:pt modelId="{DD0CD402-2319-4D65-BAF1-2378078D78D8}" type="pres">
      <dgm:prSet presAssocID="{7700972C-247D-4891-8662-EC65853CABD6}" presName="node" presStyleLbl="node1" presStyleIdx="6" presStyleCnt="8">
        <dgm:presLayoutVars>
          <dgm:bulletEnabled val="1"/>
        </dgm:presLayoutVars>
      </dgm:prSet>
      <dgm:spPr/>
    </dgm:pt>
    <dgm:pt modelId="{039B64C9-CCAF-4D61-820D-3CA167F17E32}" type="pres">
      <dgm:prSet presAssocID="{7700972C-247D-4891-8662-EC65853CABD6}" presName="dummy" presStyleCnt="0"/>
      <dgm:spPr/>
    </dgm:pt>
    <dgm:pt modelId="{2081FE45-618A-4392-AD91-07CBB5F1059B}" type="pres">
      <dgm:prSet presAssocID="{F74FC66A-805B-4395-B7B5-B5D4A04BB392}" presName="sibTrans" presStyleLbl="sibTrans2D1" presStyleIdx="6" presStyleCnt="8"/>
      <dgm:spPr/>
    </dgm:pt>
    <dgm:pt modelId="{45D709C1-4960-46FD-B407-E41E88E9CC37}" type="pres">
      <dgm:prSet presAssocID="{8F2F71A9-969C-43E4-BFE3-1AE4922F21FF}" presName="node" presStyleLbl="node1" presStyleIdx="7" presStyleCnt="8">
        <dgm:presLayoutVars>
          <dgm:bulletEnabled val="1"/>
        </dgm:presLayoutVars>
      </dgm:prSet>
      <dgm:spPr/>
    </dgm:pt>
    <dgm:pt modelId="{BAA39340-12A0-46FE-BA70-333182C54D76}" type="pres">
      <dgm:prSet presAssocID="{8F2F71A9-969C-43E4-BFE3-1AE4922F21FF}" presName="dummy" presStyleCnt="0"/>
      <dgm:spPr/>
    </dgm:pt>
    <dgm:pt modelId="{6D5A91A5-E25B-487F-8D83-BCBFC57D472C}" type="pres">
      <dgm:prSet presAssocID="{6442FA3D-B0F3-426B-8F68-F2A3F6693916}" presName="sibTrans" presStyleLbl="sibTrans2D1" presStyleIdx="7" presStyleCnt="8"/>
      <dgm:spPr/>
    </dgm:pt>
  </dgm:ptLst>
  <dgm:cxnLst>
    <dgm:cxn modelId="{FDA00604-E1F5-491B-A97E-12933768DF50}" type="presOf" srcId="{C0C25EC0-3680-44D0-8F94-8C0F7BA16E45}" destId="{99BF49FD-C49D-4B82-B1BB-6ADEB50E887A}" srcOrd="0" destOrd="0" presId="urn:microsoft.com/office/officeart/2005/8/layout/radial6"/>
    <dgm:cxn modelId="{3ECC8206-5DD7-4E4E-A21E-621DC1B85BC7}" srcId="{C0715E6B-B281-47EF-A4D2-1995A7D47A80}" destId="{BF8F5C39-F8F4-4BB7-B520-6161840F69AB}" srcOrd="1" destOrd="0" parTransId="{31F3D32F-75CB-4C57-B434-909330DD10B7}" sibTransId="{F3F1322E-EBFB-4851-A136-EB35F88328A6}"/>
    <dgm:cxn modelId="{245F0B17-D597-47B2-AD25-3DAEE4C0B75C}" srcId="{C0715E6B-B281-47EF-A4D2-1995A7D47A80}" destId="{4F0C798A-C355-49C8-8BFC-47DFDF3A8C39}" srcOrd="5" destOrd="0" parTransId="{5B0A08B9-9AF8-4BBA-8496-B3F406237342}" sibTransId="{4DDCC7BD-1108-41FA-8C14-FE5E99FFEDF0}"/>
    <dgm:cxn modelId="{2F56602A-59F5-4EEE-88F8-37779B411186}" type="presOf" srcId="{F74FC66A-805B-4395-B7B5-B5D4A04BB392}" destId="{2081FE45-618A-4392-AD91-07CBB5F1059B}" srcOrd="0" destOrd="0" presId="urn:microsoft.com/office/officeart/2005/8/layout/radial6"/>
    <dgm:cxn modelId="{54396539-C5B1-433C-882B-73154FE997F0}" type="presOf" srcId="{F3F1322E-EBFB-4851-A136-EB35F88328A6}" destId="{A7362395-E980-4719-BF95-15AE921D5CEC}" srcOrd="0" destOrd="0" presId="urn:microsoft.com/office/officeart/2005/8/layout/radial6"/>
    <dgm:cxn modelId="{C7666B3A-3146-4177-AE31-148D6AA0F828}" type="presOf" srcId="{8ADF9E16-3FB5-4D3B-9C8E-61AC4FDDA9BB}" destId="{B58B5226-F3EF-406F-B7C1-1B4D42BD5BC5}" srcOrd="0" destOrd="0" presId="urn:microsoft.com/office/officeart/2005/8/layout/radial6"/>
    <dgm:cxn modelId="{9C24BB5C-4FAF-429C-97C1-8244E8F672CB}" type="presOf" srcId="{8F2F71A9-969C-43E4-BFE3-1AE4922F21FF}" destId="{45D709C1-4960-46FD-B407-E41E88E9CC37}" srcOrd="0" destOrd="0" presId="urn:microsoft.com/office/officeart/2005/8/layout/radial6"/>
    <dgm:cxn modelId="{B5A4B35D-31D3-4408-B17C-507AAE366DBF}" type="presOf" srcId="{0107FA2E-826B-4819-B386-8B40B8B7829C}" destId="{AAADE350-54B7-4C2C-8A61-E95FD076F0AC}" srcOrd="0" destOrd="0" presId="urn:microsoft.com/office/officeart/2005/8/layout/radial6"/>
    <dgm:cxn modelId="{8104395E-DDF9-4AA3-B4EA-9B6DAB7DBFC3}" srcId="{C0715E6B-B281-47EF-A4D2-1995A7D47A80}" destId="{20717890-840F-49C2-813C-43E488428DA7}" srcOrd="3" destOrd="0" parTransId="{7D578AA5-E10A-40F1-8054-398F44D9A472}" sibTransId="{0107FA2E-826B-4819-B386-8B40B8B7829C}"/>
    <dgm:cxn modelId="{DB857D4C-773D-4EBE-B67B-8184027804DE}" srcId="{C0715E6B-B281-47EF-A4D2-1995A7D47A80}" destId="{7700972C-247D-4891-8662-EC65853CABD6}" srcOrd="6" destOrd="0" parTransId="{2ECA78E5-ED08-4805-A532-EE76EF8F2610}" sibTransId="{F74FC66A-805B-4395-B7B5-B5D4A04BB392}"/>
    <dgm:cxn modelId="{486F1972-4445-41BA-ADC5-DD0FC1315238}" type="presOf" srcId="{589EEE66-0EE6-426C-AFDC-33AD28CBC949}" destId="{4C742B48-3F2C-464E-A7B6-11F3F6247D52}" srcOrd="0" destOrd="0" presId="urn:microsoft.com/office/officeart/2005/8/layout/radial6"/>
    <dgm:cxn modelId="{B5834172-171C-458E-9D3C-7453A06A89A9}" type="presOf" srcId="{7700972C-247D-4891-8662-EC65853CABD6}" destId="{DD0CD402-2319-4D65-BAF1-2378078D78D8}" srcOrd="0" destOrd="0" presId="urn:microsoft.com/office/officeart/2005/8/layout/radial6"/>
    <dgm:cxn modelId="{B7638473-602B-4EB3-90B7-C7F0F0B0D3E1}" type="presOf" srcId="{4F0C798A-C355-49C8-8BFC-47DFDF3A8C39}" destId="{CB7A234E-F0BA-4DC8-8EDC-84E218A51BF4}" srcOrd="0" destOrd="0" presId="urn:microsoft.com/office/officeart/2005/8/layout/radial6"/>
    <dgm:cxn modelId="{4BC28875-7757-416D-8748-F781E19F2B01}" type="presOf" srcId="{20717890-840F-49C2-813C-43E488428DA7}" destId="{9C9E159E-3B32-4683-B6C4-E7E2388A2413}" srcOrd="0" destOrd="0" presId="urn:microsoft.com/office/officeart/2005/8/layout/radial6"/>
    <dgm:cxn modelId="{5EAE6A58-A1DD-4D7C-9C2D-799BC60A110A}" type="presOf" srcId="{C0715E6B-B281-47EF-A4D2-1995A7D47A80}" destId="{70A9C4FA-EAA6-42E7-A9B0-6894603B193C}" srcOrd="0" destOrd="0" presId="urn:microsoft.com/office/officeart/2005/8/layout/radial6"/>
    <dgm:cxn modelId="{87510880-849D-48A8-BFC3-D5B055CDB61F}" type="presOf" srcId="{4DDCC7BD-1108-41FA-8C14-FE5E99FFEDF0}" destId="{8C2E8889-BD44-4474-87FC-1116FEBB0D8B}" srcOrd="0" destOrd="0" presId="urn:microsoft.com/office/officeart/2005/8/layout/radial6"/>
    <dgm:cxn modelId="{DEB17882-4721-44F0-9EF5-1FAE75E49074}" srcId="{C0715E6B-B281-47EF-A4D2-1995A7D47A80}" destId="{70EEAF93-F08D-4BFE-9F62-1956E340F2A7}" srcOrd="2" destOrd="0" parTransId="{B3CA534B-0D14-49B2-A8AE-4AEA59BFC30D}" sibTransId="{60C0AA43-5159-46F1-A26E-009229FB7597}"/>
    <dgm:cxn modelId="{EAE62D96-366B-431E-8526-1387427C2D3D}" srcId="{8ADF9E16-3FB5-4D3B-9C8E-61AC4FDDA9BB}" destId="{C0715E6B-B281-47EF-A4D2-1995A7D47A80}" srcOrd="0" destOrd="0" parTransId="{A50A0844-8336-4180-A75F-8DE2733917C3}" sibTransId="{206995FF-F1F9-4454-BBED-C7F3E436A865}"/>
    <dgm:cxn modelId="{1B51FBA7-4F92-44AA-8ECF-2F31AC18799D}" type="presOf" srcId="{60C0AA43-5159-46F1-A26E-009229FB7597}" destId="{E324D6CF-C353-41FE-A46C-7AD70DF4267F}" srcOrd="0" destOrd="0" presId="urn:microsoft.com/office/officeart/2005/8/layout/radial6"/>
    <dgm:cxn modelId="{C34946B6-BE53-42EA-9BF1-D69191D9076D}" type="presOf" srcId="{70EEAF93-F08D-4BFE-9F62-1956E340F2A7}" destId="{9BDDC39F-3807-46A5-94A2-D91580AE5836}" srcOrd="0" destOrd="0" presId="urn:microsoft.com/office/officeart/2005/8/layout/radial6"/>
    <dgm:cxn modelId="{5DA82BB8-040C-46F9-B51B-B1B9FF7A2DF0}" srcId="{C0715E6B-B281-47EF-A4D2-1995A7D47A80}" destId="{8F2F71A9-969C-43E4-BFE3-1AE4922F21FF}" srcOrd="7" destOrd="0" parTransId="{783C0C31-B112-40E4-A8F7-B1434B94148E}" sibTransId="{6442FA3D-B0F3-426B-8F68-F2A3F6693916}"/>
    <dgm:cxn modelId="{E017E8BD-5699-4DEC-9775-27F081C199B8}" type="presOf" srcId="{BF8F5C39-F8F4-4BB7-B520-6161840F69AB}" destId="{7CB36238-1F78-40BC-8122-75F793AA11C4}" srcOrd="0" destOrd="0" presId="urn:microsoft.com/office/officeart/2005/8/layout/radial6"/>
    <dgm:cxn modelId="{24EA3EDF-501D-47D0-A6C3-533BD05A01EF}" type="presOf" srcId="{6442FA3D-B0F3-426B-8F68-F2A3F6693916}" destId="{6D5A91A5-E25B-487F-8D83-BCBFC57D472C}" srcOrd="0" destOrd="0" presId="urn:microsoft.com/office/officeart/2005/8/layout/radial6"/>
    <dgm:cxn modelId="{60883CC2-7F28-4BEC-AAD5-1439D1CAD9F9}" srcId="{C0715E6B-B281-47EF-A4D2-1995A7D47A80}" destId="{589EEE66-0EE6-426C-AFDC-33AD28CBC949}" srcOrd="0" destOrd="0" parTransId="{637CB4AE-6A8A-4AEA-A381-D18772A9B455}" sibTransId="{EE291AE9-B691-491F-8082-C5F4DDD268E8}"/>
    <dgm:cxn modelId="{A6FC52C2-9D4A-42EB-AC94-0C8B1C0519BA}" type="presOf" srcId="{F8D91EDE-CAB2-49A2-A540-09B49C95CD2B}" destId="{A42B00CC-21F9-4EB2-AD2D-FDEC3172C6CA}" srcOrd="0" destOrd="0" presId="urn:microsoft.com/office/officeart/2005/8/layout/radial6"/>
    <dgm:cxn modelId="{20B5ADCD-F399-4C26-9213-39CEF6671D99}" srcId="{C0715E6B-B281-47EF-A4D2-1995A7D47A80}" destId="{C0C25EC0-3680-44D0-8F94-8C0F7BA16E45}" srcOrd="4" destOrd="0" parTransId="{34DDFEF6-7CEA-4053-B791-E19648006E85}" sibTransId="{F8D91EDE-CAB2-49A2-A540-09B49C95CD2B}"/>
    <dgm:cxn modelId="{382061FA-4A92-40A4-88ED-0E3B6DB146DF}" type="presOf" srcId="{EE291AE9-B691-491F-8082-C5F4DDD268E8}" destId="{4E28503E-B11A-4D76-8121-59E9EB9A0EAA}" srcOrd="0" destOrd="0" presId="urn:microsoft.com/office/officeart/2005/8/layout/radial6"/>
    <dgm:cxn modelId="{3D93DBB5-F5D0-417A-8612-8218BC43DCC6}" type="presParOf" srcId="{B58B5226-F3EF-406F-B7C1-1B4D42BD5BC5}" destId="{70A9C4FA-EAA6-42E7-A9B0-6894603B193C}" srcOrd="0" destOrd="0" presId="urn:microsoft.com/office/officeart/2005/8/layout/radial6"/>
    <dgm:cxn modelId="{C5D0F59C-6063-4862-8F43-A27BEB0242F9}" type="presParOf" srcId="{B58B5226-F3EF-406F-B7C1-1B4D42BD5BC5}" destId="{4C742B48-3F2C-464E-A7B6-11F3F6247D52}" srcOrd="1" destOrd="0" presId="urn:microsoft.com/office/officeart/2005/8/layout/radial6"/>
    <dgm:cxn modelId="{B207BB76-5900-48AB-A25F-214BF9ECB1DE}" type="presParOf" srcId="{B58B5226-F3EF-406F-B7C1-1B4D42BD5BC5}" destId="{72C31B4C-7B75-485C-A8F6-567970F5E35C}" srcOrd="2" destOrd="0" presId="urn:microsoft.com/office/officeart/2005/8/layout/radial6"/>
    <dgm:cxn modelId="{E1174399-9A1D-475A-9F17-612C50C93A4B}" type="presParOf" srcId="{B58B5226-F3EF-406F-B7C1-1B4D42BD5BC5}" destId="{4E28503E-B11A-4D76-8121-59E9EB9A0EAA}" srcOrd="3" destOrd="0" presId="urn:microsoft.com/office/officeart/2005/8/layout/radial6"/>
    <dgm:cxn modelId="{5A8BA361-A15A-401E-8C63-03933B5C587B}" type="presParOf" srcId="{B58B5226-F3EF-406F-B7C1-1B4D42BD5BC5}" destId="{7CB36238-1F78-40BC-8122-75F793AA11C4}" srcOrd="4" destOrd="0" presId="urn:microsoft.com/office/officeart/2005/8/layout/radial6"/>
    <dgm:cxn modelId="{5FA82E61-F267-45BE-B06A-FA47F2D737D8}" type="presParOf" srcId="{B58B5226-F3EF-406F-B7C1-1B4D42BD5BC5}" destId="{4F799854-32E2-4049-AFB9-FD70F0FC1F3A}" srcOrd="5" destOrd="0" presId="urn:microsoft.com/office/officeart/2005/8/layout/radial6"/>
    <dgm:cxn modelId="{5E66852D-635E-40F7-B22C-2C01513B1AEE}" type="presParOf" srcId="{B58B5226-F3EF-406F-B7C1-1B4D42BD5BC5}" destId="{A7362395-E980-4719-BF95-15AE921D5CEC}" srcOrd="6" destOrd="0" presId="urn:microsoft.com/office/officeart/2005/8/layout/radial6"/>
    <dgm:cxn modelId="{2EF3A520-0DBC-4E15-BCDF-8F881813EF44}" type="presParOf" srcId="{B58B5226-F3EF-406F-B7C1-1B4D42BD5BC5}" destId="{9BDDC39F-3807-46A5-94A2-D91580AE5836}" srcOrd="7" destOrd="0" presId="urn:microsoft.com/office/officeart/2005/8/layout/radial6"/>
    <dgm:cxn modelId="{1E6468F1-971E-416D-B7BD-BCAD7FCBD44B}" type="presParOf" srcId="{B58B5226-F3EF-406F-B7C1-1B4D42BD5BC5}" destId="{2718604B-8BF8-4F07-AB14-5D32F213CC8C}" srcOrd="8" destOrd="0" presId="urn:microsoft.com/office/officeart/2005/8/layout/radial6"/>
    <dgm:cxn modelId="{6CC5E7E1-A601-4A1A-9B28-0B94E52FD160}" type="presParOf" srcId="{B58B5226-F3EF-406F-B7C1-1B4D42BD5BC5}" destId="{E324D6CF-C353-41FE-A46C-7AD70DF4267F}" srcOrd="9" destOrd="0" presId="urn:microsoft.com/office/officeart/2005/8/layout/radial6"/>
    <dgm:cxn modelId="{6614E5FE-1ED8-424E-BE2B-EEE595001A19}" type="presParOf" srcId="{B58B5226-F3EF-406F-B7C1-1B4D42BD5BC5}" destId="{9C9E159E-3B32-4683-B6C4-E7E2388A2413}" srcOrd="10" destOrd="0" presId="urn:microsoft.com/office/officeart/2005/8/layout/radial6"/>
    <dgm:cxn modelId="{33633CAC-1FDA-4885-AEDA-1C9E79462781}" type="presParOf" srcId="{B58B5226-F3EF-406F-B7C1-1B4D42BD5BC5}" destId="{E77231BB-35DF-4F09-B21E-FBA30BF8E512}" srcOrd="11" destOrd="0" presId="urn:microsoft.com/office/officeart/2005/8/layout/radial6"/>
    <dgm:cxn modelId="{82014F44-7436-4B0E-B7C2-C6B0C6B9D8B3}" type="presParOf" srcId="{B58B5226-F3EF-406F-B7C1-1B4D42BD5BC5}" destId="{AAADE350-54B7-4C2C-8A61-E95FD076F0AC}" srcOrd="12" destOrd="0" presId="urn:microsoft.com/office/officeart/2005/8/layout/radial6"/>
    <dgm:cxn modelId="{EF12850D-25DF-47E9-B02B-D477055EE126}" type="presParOf" srcId="{B58B5226-F3EF-406F-B7C1-1B4D42BD5BC5}" destId="{99BF49FD-C49D-4B82-B1BB-6ADEB50E887A}" srcOrd="13" destOrd="0" presId="urn:microsoft.com/office/officeart/2005/8/layout/radial6"/>
    <dgm:cxn modelId="{0B6701BB-311E-4167-9FB4-9EC10067BF98}" type="presParOf" srcId="{B58B5226-F3EF-406F-B7C1-1B4D42BD5BC5}" destId="{4CCB6FBA-9097-4024-BA1A-3DD8D11C5AE8}" srcOrd="14" destOrd="0" presId="urn:microsoft.com/office/officeart/2005/8/layout/radial6"/>
    <dgm:cxn modelId="{5545AF01-0F74-4BF6-8E60-5E79DEFFA7EB}" type="presParOf" srcId="{B58B5226-F3EF-406F-B7C1-1B4D42BD5BC5}" destId="{A42B00CC-21F9-4EB2-AD2D-FDEC3172C6CA}" srcOrd="15" destOrd="0" presId="urn:microsoft.com/office/officeart/2005/8/layout/radial6"/>
    <dgm:cxn modelId="{15AD2D69-3515-4289-B777-09FECCB58C57}" type="presParOf" srcId="{B58B5226-F3EF-406F-B7C1-1B4D42BD5BC5}" destId="{CB7A234E-F0BA-4DC8-8EDC-84E218A51BF4}" srcOrd="16" destOrd="0" presId="urn:microsoft.com/office/officeart/2005/8/layout/radial6"/>
    <dgm:cxn modelId="{E87772C1-4602-4CCF-93C6-6BA20A769EEF}" type="presParOf" srcId="{B58B5226-F3EF-406F-B7C1-1B4D42BD5BC5}" destId="{095E31F3-CA46-4598-AFB2-4D92F754C3D9}" srcOrd="17" destOrd="0" presId="urn:microsoft.com/office/officeart/2005/8/layout/radial6"/>
    <dgm:cxn modelId="{7BD69037-27EF-41A6-A84D-C190CD509E9A}" type="presParOf" srcId="{B58B5226-F3EF-406F-B7C1-1B4D42BD5BC5}" destId="{8C2E8889-BD44-4474-87FC-1116FEBB0D8B}" srcOrd="18" destOrd="0" presId="urn:microsoft.com/office/officeart/2005/8/layout/radial6"/>
    <dgm:cxn modelId="{018A2335-94C8-42FC-9986-E79BC6E72527}" type="presParOf" srcId="{B58B5226-F3EF-406F-B7C1-1B4D42BD5BC5}" destId="{DD0CD402-2319-4D65-BAF1-2378078D78D8}" srcOrd="19" destOrd="0" presId="urn:microsoft.com/office/officeart/2005/8/layout/radial6"/>
    <dgm:cxn modelId="{4819F485-8B37-4C8D-B235-58CCA7E62702}" type="presParOf" srcId="{B58B5226-F3EF-406F-B7C1-1B4D42BD5BC5}" destId="{039B64C9-CCAF-4D61-820D-3CA167F17E32}" srcOrd="20" destOrd="0" presId="urn:microsoft.com/office/officeart/2005/8/layout/radial6"/>
    <dgm:cxn modelId="{55F9D819-A5F5-4EC6-8CE8-0F5B8393BD33}" type="presParOf" srcId="{B58B5226-F3EF-406F-B7C1-1B4D42BD5BC5}" destId="{2081FE45-618A-4392-AD91-07CBB5F1059B}" srcOrd="21" destOrd="0" presId="urn:microsoft.com/office/officeart/2005/8/layout/radial6"/>
    <dgm:cxn modelId="{C1B92730-2BC0-48B1-AC1E-EFDD04983542}" type="presParOf" srcId="{B58B5226-F3EF-406F-B7C1-1B4D42BD5BC5}" destId="{45D709C1-4960-46FD-B407-E41E88E9CC37}" srcOrd="22" destOrd="0" presId="urn:microsoft.com/office/officeart/2005/8/layout/radial6"/>
    <dgm:cxn modelId="{AEE5918D-6334-4405-B255-B412311FCC0E}" type="presParOf" srcId="{B58B5226-F3EF-406F-B7C1-1B4D42BD5BC5}" destId="{BAA39340-12A0-46FE-BA70-333182C54D76}" srcOrd="23" destOrd="0" presId="urn:microsoft.com/office/officeart/2005/8/layout/radial6"/>
    <dgm:cxn modelId="{7E6D1BA1-5A69-4A15-BCBF-51045E070AE8}" type="presParOf" srcId="{B58B5226-F3EF-406F-B7C1-1B4D42BD5BC5}" destId="{6D5A91A5-E25B-487F-8D83-BCBFC57D472C}" srcOrd="24"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A91A5-E25B-487F-8D83-BCBFC57D472C}">
      <dsp:nvSpPr>
        <dsp:cNvPr id="0" name=""/>
        <dsp:cNvSpPr/>
      </dsp:nvSpPr>
      <dsp:spPr>
        <a:xfrm>
          <a:off x="505791" y="396254"/>
          <a:ext cx="3588991" cy="3588991"/>
        </a:xfrm>
        <a:prstGeom prst="blockArc">
          <a:avLst>
            <a:gd name="adj1" fmla="val 13500000"/>
            <a:gd name="adj2" fmla="val 162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81FE45-618A-4392-AD91-07CBB5F1059B}">
      <dsp:nvSpPr>
        <dsp:cNvPr id="0" name=""/>
        <dsp:cNvSpPr/>
      </dsp:nvSpPr>
      <dsp:spPr>
        <a:xfrm>
          <a:off x="505791" y="396254"/>
          <a:ext cx="3588991" cy="3588991"/>
        </a:xfrm>
        <a:prstGeom prst="blockArc">
          <a:avLst>
            <a:gd name="adj1" fmla="val 13114286"/>
            <a:gd name="adj2" fmla="val 16200000"/>
            <a:gd name="adj3" fmla="val 3890"/>
          </a:avLst>
        </a:prstGeom>
        <a:solidFill>
          <a:srgbClr val="1269A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C2E8889-BD44-4474-87FC-1116FEBB0D8B}">
      <dsp:nvSpPr>
        <dsp:cNvPr id="0" name=""/>
        <dsp:cNvSpPr/>
      </dsp:nvSpPr>
      <dsp:spPr>
        <a:xfrm>
          <a:off x="505791" y="396254"/>
          <a:ext cx="3588991" cy="3588991"/>
        </a:xfrm>
        <a:prstGeom prst="blockArc">
          <a:avLst>
            <a:gd name="adj1" fmla="val 10028571"/>
            <a:gd name="adj2" fmla="val 13114286"/>
            <a:gd name="adj3" fmla="val 3890"/>
          </a:avLst>
        </a:prstGeom>
        <a:solidFill>
          <a:srgbClr val="1269A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42B00CC-21F9-4EB2-AD2D-FDEC3172C6CA}">
      <dsp:nvSpPr>
        <dsp:cNvPr id="0" name=""/>
        <dsp:cNvSpPr/>
      </dsp:nvSpPr>
      <dsp:spPr>
        <a:xfrm>
          <a:off x="505791" y="396254"/>
          <a:ext cx="3588991" cy="3588991"/>
        </a:xfrm>
        <a:prstGeom prst="blockArc">
          <a:avLst>
            <a:gd name="adj1" fmla="val 6942857"/>
            <a:gd name="adj2" fmla="val 10028571"/>
            <a:gd name="adj3" fmla="val 3890"/>
          </a:avLst>
        </a:prstGeom>
        <a:solidFill>
          <a:srgbClr val="1269A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AADE350-54B7-4C2C-8A61-E95FD076F0AC}">
      <dsp:nvSpPr>
        <dsp:cNvPr id="0" name=""/>
        <dsp:cNvSpPr/>
      </dsp:nvSpPr>
      <dsp:spPr>
        <a:xfrm>
          <a:off x="505791" y="396254"/>
          <a:ext cx="3588991" cy="3588991"/>
        </a:xfrm>
        <a:prstGeom prst="blockArc">
          <a:avLst>
            <a:gd name="adj1" fmla="val 3857143"/>
            <a:gd name="adj2" fmla="val 6942857"/>
            <a:gd name="adj3" fmla="val 3890"/>
          </a:avLst>
        </a:prstGeom>
        <a:solidFill>
          <a:srgbClr val="1269A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324D6CF-C353-41FE-A46C-7AD70DF4267F}">
      <dsp:nvSpPr>
        <dsp:cNvPr id="0" name=""/>
        <dsp:cNvSpPr/>
      </dsp:nvSpPr>
      <dsp:spPr>
        <a:xfrm>
          <a:off x="505791" y="396254"/>
          <a:ext cx="3588991" cy="3588991"/>
        </a:xfrm>
        <a:prstGeom prst="blockArc">
          <a:avLst>
            <a:gd name="adj1" fmla="val 771429"/>
            <a:gd name="adj2" fmla="val 3857143"/>
            <a:gd name="adj3" fmla="val 3890"/>
          </a:avLst>
        </a:prstGeom>
        <a:solidFill>
          <a:srgbClr val="1269A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7362395-E980-4719-BF95-15AE921D5CEC}">
      <dsp:nvSpPr>
        <dsp:cNvPr id="0" name=""/>
        <dsp:cNvSpPr/>
      </dsp:nvSpPr>
      <dsp:spPr>
        <a:xfrm>
          <a:off x="505791" y="396254"/>
          <a:ext cx="3588991" cy="3588991"/>
        </a:xfrm>
        <a:prstGeom prst="blockArc">
          <a:avLst>
            <a:gd name="adj1" fmla="val 19285714"/>
            <a:gd name="adj2" fmla="val 771429"/>
            <a:gd name="adj3" fmla="val 3890"/>
          </a:avLst>
        </a:prstGeom>
        <a:solidFill>
          <a:srgbClr val="1269A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E28503E-B11A-4D76-8121-59E9EB9A0EAA}">
      <dsp:nvSpPr>
        <dsp:cNvPr id="0" name=""/>
        <dsp:cNvSpPr/>
      </dsp:nvSpPr>
      <dsp:spPr>
        <a:xfrm>
          <a:off x="505791" y="396254"/>
          <a:ext cx="3588991" cy="3588991"/>
        </a:xfrm>
        <a:prstGeom prst="blockArc">
          <a:avLst>
            <a:gd name="adj1" fmla="val 16200000"/>
            <a:gd name="adj2" fmla="val 19285714"/>
            <a:gd name="adj3" fmla="val 3890"/>
          </a:avLst>
        </a:prstGeom>
        <a:solidFill>
          <a:srgbClr val="1269AB">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0A9C4FA-EAA6-42E7-A9B0-6894603B193C}">
      <dsp:nvSpPr>
        <dsp:cNvPr id="0" name=""/>
        <dsp:cNvSpPr/>
      </dsp:nvSpPr>
      <dsp:spPr>
        <a:xfrm>
          <a:off x="1691520" y="1581982"/>
          <a:ext cx="1217534" cy="121753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US" sz="2400" kern="1200">
              <a:solidFill>
                <a:sysClr val="window" lastClr="FFFFFF"/>
              </a:solidFill>
              <a:latin typeface="Calibri"/>
              <a:ea typeface="+mn-ea"/>
              <a:cs typeface="+mn-cs"/>
            </a:rPr>
            <a:t>OUR WORK</a:t>
          </a:r>
        </a:p>
      </dsp:txBody>
      <dsp:txXfrm>
        <a:off x="1869824" y="1760286"/>
        <a:ext cx="860926" cy="860926"/>
      </dsp:txXfrm>
    </dsp:sp>
    <dsp:sp modelId="{4C742B48-3F2C-464E-A7B6-11F3F6247D52}">
      <dsp:nvSpPr>
        <dsp:cNvPr id="0" name=""/>
        <dsp:cNvSpPr/>
      </dsp:nvSpPr>
      <dsp:spPr>
        <a:xfrm>
          <a:off x="1874150" y="798"/>
          <a:ext cx="852274" cy="85227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Setting energy safety standards</a:t>
          </a:r>
        </a:p>
      </dsp:txBody>
      <dsp:txXfrm>
        <a:off x="1998963" y="125611"/>
        <a:ext cx="602648" cy="602648"/>
      </dsp:txXfrm>
    </dsp:sp>
    <dsp:sp modelId="{7CB36238-1F78-40BC-8122-75F793AA11C4}">
      <dsp:nvSpPr>
        <dsp:cNvPr id="0" name=""/>
        <dsp:cNvSpPr/>
      </dsp:nvSpPr>
      <dsp:spPr>
        <a:xfrm>
          <a:off x="3121354" y="517408"/>
          <a:ext cx="852274" cy="85227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Supporting business and people to understand their obligations</a:t>
          </a:r>
        </a:p>
      </dsp:txBody>
      <dsp:txXfrm>
        <a:off x="3246167" y="642221"/>
        <a:ext cx="602648" cy="602648"/>
      </dsp:txXfrm>
    </dsp:sp>
    <dsp:sp modelId="{9BDDC39F-3807-46A5-94A2-D91580AE5836}">
      <dsp:nvSpPr>
        <dsp:cNvPr id="0" name=""/>
        <dsp:cNvSpPr/>
      </dsp:nvSpPr>
      <dsp:spPr>
        <a:xfrm>
          <a:off x="3637964" y="1764612"/>
          <a:ext cx="852274" cy="85227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Licensing, accepting and approving applications</a:t>
          </a:r>
        </a:p>
      </dsp:txBody>
      <dsp:txXfrm>
        <a:off x="3762777" y="1889425"/>
        <a:ext cx="602648" cy="602648"/>
      </dsp:txXfrm>
    </dsp:sp>
    <dsp:sp modelId="{9C9E159E-3B32-4683-B6C4-E7E2388A2413}">
      <dsp:nvSpPr>
        <dsp:cNvPr id="0" name=""/>
        <dsp:cNvSpPr/>
      </dsp:nvSpPr>
      <dsp:spPr>
        <a:xfrm>
          <a:off x="3114344" y="3011817"/>
          <a:ext cx="866294" cy="85227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Conducting inquiries and investigations</a:t>
          </a:r>
          <a:endParaRPr lang="en-US" sz="800" kern="1200">
            <a:solidFill>
              <a:schemeClr val="bg1"/>
            </a:solidFill>
            <a:latin typeface="Calibri"/>
            <a:ea typeface="+mn-ea"/>
            <a:cs typeface="+mn-cs"/>
          </a:endParaRPr>
        </a:p>
      </dsp:txBody>
      <dsp:txXfrm>
        <a:off x="3241210" y="3136630"/>
        <a:ext cx="612562" cy="602648"/>
      </dsp:txXfrm>
    </dsp:sp>
    <dsp:sp modelId="{99BF49FD-C49D-4B82-B1BB-6ADEB50E887A}">
      <dsp:nvSpPr>
        <dsp:cNvPr id="0" name=""/>
        <dsp:cNvSpPr/>
      </dsp:nvSpPr>
      <dsp:spPr>
        <a:xfrm>
          <a:off x="1874150" y="3528426"/>
          <a:ext cx="852274" cy="85227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Monitoring and enforcing compliance</a:t>
          </a:r>
        </a:p>
      </dsp:txBody>
      <dsp:txXfrm>
        <a:off x="1998963" y="3653239"/>
        <a:ext cx="602648" cy="602648"/>
      </dsp:txXfrm>
    </dsp:sp>
    <dsp:sp modelId="{CB7A234E-F0BA-4DC8-8EDC-84E218A51BF4}">
      <dsp:nvSpPr>
        <dsp:cNvPr id="0" name=""/>
        <dsp:cNvSpPr/>
      </dsp:nvSpPr>
      <dsp:spPr>
        <a:xfrm>
          <a:off x="626945" y="3011817"/>
          <a:ext cx="852274" cy="85227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Advice to government and other regulators</a:t>
          </a:r>
        </a:p>
      </dsp:txBody>
      <dsp:txXfrm>
        <a:off x="751758" y="3136630"/>
        <a:ext cx="602648" cy="602648"/>
      </dsp:txXfrm>
    </dsp:sp>
    <dsp:sp modelId="{DD0CD402-2319-4D65-BAF1-2378078D78D8}">
      <dsp:nvSpPr>
        <dsp:cNvPr id="0" name=""/>
        <dsp:cNvSpPr/>
      </dsp:nvSpPr>
      <dsp:spPr>
        <a:xfrm>
          <a:off x="110336" y="1764612"/>
          <a:ext cx="852274" cy="852274"/>
        </a:xfrm>
        <a:prstGeom prst="ellipse">
          <a:avLst/>
        </a:prstGeom>
        <a:solidFill>
          <a:srgbClr val="1269AB">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a:ea typeface="+mn-ea"/>
              <a:cs typeface="+mn-cs"/>
            </a:rPr>
            <a:t>Education and raising awareness of energy safety</a:t>
          </a:r>
        </a:p>
      </dsp:txBody>
      <dsp:txXfrm>
        <a:off x="235149" y="1889425"/>
        <a:ext cx="602648" cy="602648"/>
      </dsp:txXfrm>
    </dsp:sp>
    <dsp:sp modelId="{45D709C1-4960-46FD-B407-E41E88E9CC37}">
      <dsp:nvSpPr>
        <dsp:cNvPr id="0" name=""/>
        <dsp:cNvSpPr/>
      </dsp:nvSpPr>
      <dsp:spPr>
        <a:xfrm>
          <a:off x="626945" y="517408"/>
          <a:ext cx="852274" cy="85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Responding to emergency events</a:t>
          </a:r>
        </a:p>
      </dsp:txBody>
      <dsp:txXfrm>
        <a:off x="751758" y="642221"/>
        <a:ext cx="602648" cy="6026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nergy Safe Victoria">
      <a:dk1>
        <a:srgbClr val="53565A"/>
      </a:dk1>
      <a:lt1>
        <a:sysClr val="window" lastClr="FFFFFF"/>
      </a:lt1>
      <a:dk2>
        <a:srgbClr val="00007F"/>
      </a:dk2>
      <a:lt2>
        <a:srgbClr val="FFFFFF"/>
      </a:lt2>
      <a:accent1>
        <a:srgbClr val="1269AB"/>
      </a:accent1>
      <a:accent2>
        <a:srgbClr val="F26924"/>
      </a:accent2>
      <a:accent3>
        <a:srgbClr val="96CA4F"/>
      </a:accent3>
      <a:accent4>
        <a:srgbClr val="00A3D8"/>
      </a:accent4>
      <a:accent5>
        <a:srgbClr val="D50032"/>
      </a:accent5>
      <a:accent6>
        <a:srgbClr val="65C5B4"/>
      </a:accent6>
      <a:hlink>
        <a:srgbClr val="1269AB"/>
      </a:hlink>
      <a:folHlink>
        <a:srgbClr val="5356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F8DA-B8E4-4A0B-82D1-EA4176D6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4475</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Energy Safe Victoria</Company>
  <LinksUpToDate>false</LinksUpToDate>
  <CharactersWithSpaces>30304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ESV</dc:creator>
  <cp:keywords/>
  <cp:lastModifiedBy>David Ranger</cp:lastModifiedBy>
  <cp:revision>3</cp:revision>
  <cp:lastPrinted>2023-12-06T05:47:00Z</cp:lastPrinted>
  <dcterms:created xsi:type="dcterms:W3CDTF">2023-12-06T05:46:00Z</dcterms:created>
  <dcterms:modified xsi:type="dcterms:W3CDTF">2023-12-06T05:49:00Z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